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5B75" w14:textId="6487B6FC" w:rsidR="00217B78" w:rsidRDefault="00E81D9A" w:rsidP="000A793B">
      <w:pPr>
        <w:rPr>
          <w:rStyle w:val="Strong"/>
          <w:szCs w:val="18"/>
        </w:rPr>
      </w:pPr>
      <w:sdt>
        <w:sdtPr>
          <w:rPr>
            <w:rFonts w:asciiTheme="majorHAnsi" w:eastAsiaTheme="majorEastAsia" w:hAnsiTheme="majorHAnsi" w:cs="Times New Roman (Headings CS)"/>
            <w:b/>
            <w:bCs/>
            <w:color w:val="5161FC" w:themeColor="accent1"/>
            <w:kern w:val="28"/>
            <w:sz w:val="50"/>
            <w:szCs w:val="56"/>
          </w:rPr>
          <w:id w:val="-1874225157"/>
          <w:docPartObj>
            <w:docPartGallery w:val="Cover Pages"/>
            <w:docPartUnique/>
          </w:docPartObj>
        </w:sdtPr>
        <w:sdtEndPr>
          <w:rPr>
            <w:rStyle w:val="Strong"/>
            <w:rFonts w:asciiTheme="minorHAnsi" w:eastAsiaTheme="minorHAnsi" w:hAnsiTheme="minorHAnsi" w:cstheme="minorBidi"/>
            <w:color w:val="041425" w:themeColor="text1"/>
            <w:kern w:val="0"/>
            <w:sz w:val="20"/>
            <w:szCs w:val="18"/>
          </w:rPr>
        </w:sdtEndPr>
        <w:sdtContent>
          <w:r w:rsidR="00E86804" w:rsidRPr="00E86804">
            <w:rPr>
              <w:b/>
              <w:bCs/>
              <w:noProof/>
              <w:color w:val="041425" w:themeColor="text1"/>
              <w:sz w:val="46"/>
              <w:szCs w:val="4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B5090C6" wp14:editId="76E0204E">
                    <wp:simplePos x="0" y="0"/>
                    <wp:positionH relativeFrom="column">
                      <wp:posOffset>-3783</wp:posOffset>
                    </wp:positionH>
                    <wp:positionV relativeFrom="paragraph">
                      <wp:posOffset>102411</wp:posOffset>
                    </wp:positionV>
                    <wp:extent cx="6730014" cy="0"/>
                    <wp:effectExtent l="0" t="0" r="13970" b="1270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3001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1CE14B0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8.05pt" to="529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" strokecolor="#4051fb [3044]"/>
                </w:pict>
              </mc:Fallback>
            </mc:AlternateContent>
          </w:r>
        </w:sdtContent>
      </w:sdt>
    </w:p>
    <w:p w14:paraId="6EA435C6" w14:textId="77777777" w:rsidR="00464E40" w:rsidRDefault="00464E40" w:rsidP="008D4068">
      <w:pPr>
        <w:shd w:val="clear" w:color="auto" w:fill="FFFFFF" w:themeFill="background1"/>
        <w:rPr>
          <w:rStyle w:val="Strong"/>
          <w:szCs w:val="18"/>
        </w:rPr>
      </w:pPr>
    </w:p>
    <w:p w14:paraId="76252C6B" w14:textId="77777777" w:rsidR="00464E40" w:rsidRPr="00464E40" w:rsidRDefault="00464E40" w:rsidP="008D4068">
      <w:pPr>
        <w:shd w:val="clear" w:color="auto" w:fill="FFFFFF" w:themeFill="background1"/>
        <w:rPr>
          <w:b/>
          <w:bCs/>
          <w:color w:val="041425" w:themeColor="text1"/>
          <w:szCs w:val="18"/>
        </w:rPr>
      </w:pPr>
    </w:p>
    <w:p w14:paraId="6D3D4E2D" w14:textId="6063C3EB" w:rsidR="00124C9C" w:rsidRDefault="00E20B3C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  <w:r w:rsidRPr="000A793B">
        <w:rPr>
          <w:b/>
          <w:bCs/>
          <w:color w:val="5161FC" w:themeColor="accent1"/>
          <w:sz w:val="32"/>
          <w:szCs w:val="32"/>
        </w:rPr>
        <w:t xml:space="preserve">Change </w:t>
      </w:r>
      <w:r w:rsidR="00B6715F">
        <w:rPr>
          <w:b/>
          <w:bCs/>
          <w:color w:val="5161FC" w:themeColor="accent1"/>
          <w:sz w:val="32"/>
          <w:szCs w:val="32"/>
        </w:rPr>
        <w:t>R</w:t>
      </w:r>
      <w:r w:rsidRPr="000A793B">
        <w:rPr>
          <w:b/>
          <w:bCs/>
          <w:color w:val="5161FC" w:themeColor="accent1"/>
          <w:sz w:val="32"/>
          <w:szCs w:val="32"/>
        </w:rPr>
        <w:t xml:space="preserve">equest </w:t>
      </w:r>
      <w:r w:rsidR="00B6715F">
        <w:rPr>
          <w:b/>
          <w:bCs/>
          <w:color w:val="5161FC" w:themeColor="accent1"/>
          <w:sz w:val="32"/>
          <w:szCs w:val="32"/>
        </w:rPr>
        <w:t>F</w:t>
      </w:r>
      <w:r w:rsidRPr="000A793B">
        <w:rPr>
          <w:b/>
          <w:bCs/>
          <w:color w:val="5161FC" w:themeColor="accent1"/>
          <w:sz w:val="32"/>
          <w:szCs w:val="32"/>
        </w:rPr>
        <w:t>orm</w:t>
      </w:r>
    </w:p>
    <w:p w14:paraId="6E5FFACA" w14:textId="77777777" w:rsidR="004D4723" w:rsidRPr="004D4723" w:rsidRDefault="004D4723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</w:p>
    <w:p w14:paraId="0DE800F9" w14:textId="77777777" w:rsidR="00FE2312" w:rsidRDefault="00FE2312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5BA0A257" w14:textId="7170C2A4" w:rsidR="004D4723" w:rsidRPr="004D4723" w:rsidRDefault="004D4723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4D4723">
        <w:rPr>
          <w:rFonts w:asciiTheme="minorHAnsi" w:hAnsiTheme="minorHAnsi" w:cstheme="minorHAnsi"/>
          <w:sz w:val="24"/>
          <w:szCs w:val="24"/>
        </w:rPr>
        <w:t>Change Request details</w:t>
      </w: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3813"/>
        <w:gridCol w:w="3827"/>
        <w:gridCol w:w="1417"/>
        <w:gridCol w:w="1469"/>
      </w:tblGrid>
      <w:tr w:rsidR="004D4723" w:rsidRPr="00DF7C48" w14:paraId="32EAA4D6" w14:textId="77777777" w:rsidTr="00AD1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4"/>
            <w:shd w:val="clear" w:color="auto" w:fill="D9D9D9" w:themeFill="background1" w:themeFillShade="D9"/>
          </w:tcPr>
          <w:p w14:paraId="3C80C3F7" w14:textId="77777777" w:rsidR="004D4723" w:rsidRPr="00DF7C48" w:rsidRDefault="004D4723" w:rsidP="005A4D7B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4C16B0">
              <w:rPr>
                <w:rFonts w:asciiTheme="minorHAnsi" w:hAnsiTheme="minorHAnsi" w:cstheme="minorHAnsi"/>
                <w:szCs w:val="20"/>
              </w:rPr>
              <w:t>Change Request details</w:t>
            </w:r>
          </w:p>
        </w:tc>
      </w:tr>
      <w:tr w:rsidR="004D4723" w:rsidRPr="00DF7C48" w14:paraId="299107F3" w14:textId="77777777" w:rsidTr="00AD1CFD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271DE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35707F">
              <w:rPr>
                <w:rFonts w:cstheme="minorHAnsi"/>
                <w:szCs w:val="20"/>
              </w:rPr>
              <w:t>Change Request Title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974078" w14:textId="5B4A648C" w:rsidR="004D4723" w:rsidRPr="00883CD5" w:rsidRDefault="00883CD5" w:rsidP="005A4D7B">
            <w:pPr>
              <w:pStyle w:val="MHHSBody"/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</w:pPr>
            <w:r w:rsidRPr="00B1703D">
              <w:rPr>
                <w:rFonts w:cstheme="minorHAnsi"/>
                <w:szCs w:val="20"/>
              </w:rPr>
              <w:t xml:space="preserve">Change to NFR E2E1009 for DNO &amp; </w:t>
            </w:r>
            <w:r w:rsidR="004F5C51">
              <w:rPr>
                <w:rFonts w:cstheme="minorHAnsi"/>
                <w:szCs w:val="20"/>
              </w:rPr>
              <w:t>I</w:t>
            </w:r>
            <w:r w:rsidRPr="00B1703D">
              <w:rPr>
                <w:rFonts w:cstheme="minorHAnsi"/>
                <w:szCs w:val="20"/>
              </w:rPr>
              <w:t>DNO roles (LDSO, UMSO, Registrations)</w:t>
            </w:r>
          </w:p>
        </w:tc>
      </w:tr>
      <w:tr w:rsidR="004D4723" w:rsidRPr="00DF7C48" w14:paraId="0B95FA46" w14:textId="77777777" w:rsidTr="00AD1CFD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AAC46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Request Number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DFDFB5" w14:textId="35191A96" w:rsidR="004D4723" w:rsidRPr="008F580F" w:rsidRDefault="008F580F" w:rsidP="005A4D7B">
            <w:pPr>
              <w:pStyle w:val="MHHSBody"/>
              <w:rPr>
                <w:rFonts w:cstheme="minorHAnsi"/>
                <w:color w:val="041425" w:themeColor="text1"/>
                <w:szCs w:val="20"/>
              </w:rPr>
            </w:pPr>
            <w:r>
              <w:rPr>
                <w:rFonts w:cstheme="minorHAnsi"/>
                <w:color w:val="041425" w:themeColor="text1"/>
                <w:szCs w:val="20"/>
              </w:rPr>
              <w:t>CR040</w:t>
            </w:r>
          </w:p>
        </w:tc>
      </w:tr>
      <w:tr w:rsidR="004D4723" w:rsidRPr="00DF7C48" w14:paraId="287C3449" w14:textId="77777777" w:rsidTr="00AD1CFD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F08E7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Originating Advisory / Working Group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F5459C" w14:textId="2ACB098E" w:rsidR="004D4723" w:rsidRPr="008F580F" w:rsidRDefault="008F580F" w:rsidP="005A4D7B">
            <w:pPr>
              <w:pStyle w:val="MHHSBody"/>
              <w:rPr>
                <w:rFonts w:cstheme="minorHAnsi"/>
                <w:color w:val="041425" w:themeColor="text1"/>
                <w:szCs w:val="20"/>
              </w:rPr>
            </w:pPr>
            <w:r>
              <w:rPr>
                <w:rFonts w:cstheme="minorHAnsi"/>
                <w:color w:val="041425" w:themeColor="text1"/>
                <w:szCs w:val="20"/>
              </w:rPr>
              <w:t>DAG</w:t>
            </w:r>
          </w:p>
        </w:tc>
      </w:tr>
      <w:tr w:rsidR="004D4723" w:rsidRPr="00DF7C48" w14:paraId="1E28EE4E" w14:textId="77777777" w:rsidTr="00AD1CFD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EE9A5A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Risk/issue reference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A453A0" w14:textId="02ADEBE9" w:rsidR="004D4723" w:rsidRPr="00DF7C48" w:rsidRDefault="004D4723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</w:p>
        </w:tc>
      </w:tr>
      <w:tr w:rsidR="004D4723" w:rsidRPr="00DF7C48" w14:paraId="60F9847C" w14:textId="77777777" w:rsidTr="00AD1CFD">
        <w:trPr>
          <w:trHeight w:val="340"/>
        </w:trPr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4ADD43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Raiser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0A170C4A" w14:textId="438DF882" w:rsidR="004D4723" w:rsidRPr="00DF7C48" w:rsidRDefault="009646DD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David Yeoman</w:t>
            </w:r>
            <w:r w:rsidR="00602A2D">
              <w:rPr>
                <w:rFonts w:cstheme="minorHAnsi"/>
                <w:i/>
                <w:iCs/>
                <w:szCs w:val="20"/>
              </w:rPr>
              <w:t>, UKPN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13F2828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Date raised: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14:paraId="5EF465FD" w14:textId="5F0A9C86" w:rsidR="00393377" w:rsidRPr="00DF7C48" w:rsidRDefault="00060485" w:rsidP="00213E01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1</w:t>
            </w:r>
            <w:r w:rsidR="00DF486A">
              <w:rPr>
                <w:rFonts w:cstheme="minorHAnsi"/>
                <w:i/>
                <w:iCs/>
                <w:szCs w:val="20"/>
              </w:rPr>
              <w:t>7</w:t>
            </w:r>
            <w:r w:rsidR="009646DD">
              <w:rPr>
                <w:rFonts w:cstheme="minorHAnsi"/>
                <w:i/>
                <w:iCs/>
                <w:szCs w:val="20"/>
              </w:rPr>
              <w:t xml:space="preserve"> Dec 2023</w:t>
            </w:r>
          </w:p>
        </w:tc>
      </w:tr>
    </w:tbl>
    <w:p w14:paraId="15739EE1" w14:textId="77777777" w:rsidR="00393377" w:rsidRPr="00393377" w:rsidRDefault="00393377" w:rsidP="00393377">
      <w:pPr>
        <w:pStyle w:val="MHHSBody"/>
      </w:pPr>
    </w:p>
    <w:p w14:paraId="68976E2B" w14:textId="6CAAA2F0" w:rsidR="0038771D" w:rsidRDefault="00CD6BA8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  <w:shd w:val="clear" w:color="auto" w:fill="FFFFFF" w:themeFill="background1"/>
        </w:rPr>
      </w:pPr>
      <w:r w:rsidRPr="00F94CF8">
        <w:rPr>
          <w:b/>
          <w:bCs/>
          <w:i/>
          <w:iCs/>
          <w:szCs w:val="20"/>
        </w:rPr>
        <w:t xml:space="preserve">For further guidance on how to complete this document please see the supporting Change Request Form Guidance for Programme Participants. The guidance will support raising a change and responding to a change request via Impact Assessment. </w:t>
      </w:r>
      <w:r w:rsidRPr="00F94CF8">
        <w:rPr>
          <w:b/>
          <w:bCs/>
          <w:i/>
          <w:iCs/>
          <w:szCs w:val="20"/>
          <w:shd w:val="clear" w:color="auto" w:fill="FFFFFF" w:themeFill="background1"/>
        </w:rPr>
        <w:t>The Change Raiser should consider sharing the draft Change Request Form with impacted programme parties, prior to submission to PM</w:t>
      </w:r>
      <w:r>
        <w:rPr>
          <w:b/>
          <w:bCs/>
          <w:i/>
          <w:iCs/>
          <w:szCs w:val="20"/>
          <w:shd w:val="clear" w:color="auto" w:fill="FFFFFF" w:themeFill="background1"/>
        </w:rPr>
        <w:t>O.</w:t>
      </w:r>
      <w:r w:rsidR="005F1DFE">
        <w:rPr>
          <w:b/>
          <w:bCs/>
          <w:i/>
          <w:iCs/>
          <w:szCs w:val="20"/>
          <w:shd w:val="clear" w:color="auto" w:fill="FFFFFF" w:themeFill="background1"/>
        </w:rPr>
        <w:t xml:space="preserve"> The guidance, as well as other key documents are referenced below</w:t>
      </w:r>
      <w:r w:rsidR="0065074D">
        <w:rPr>
          <w:b/>
          <w:bCs/>
          <w:i/>
          <w:iCs/>
          <w:szCs w:val="20"/>
          <w:shd w:val="clear" w:color="auto" w:fill="FFFFFF" w:themeFill="background1"/>
        </w:rPr>
        <w:t xml:space="preserve"> and can be found via the MHHS website.</w:t>
      </w:r>
    </w:p>
    <w:p w14:paraId="75F71F6F" w14:textId="77777777" w:rsidR="00CF7251" w:rsidRPr="00CF7251" w:rsidRDefault="00CF7251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</w:rPr>
      </w:pP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10449"/>
      </w:tblGrid>
      <w:tr w:rsidR="0065074D" w:rsidRPr="00DF7C48" w14:paraId="07C0FE52" w14:textId="77777777" w:rsidTr="00650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23875" w14:textId="56A67200" w:rsidR="0065074D" w:rsidRPr="0065074D" w:rsidRDefault="007A4794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65074D" w:rsidRPr="00DF7C48" w14:paraId="69AD1E31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BCE5F" w14:textId="0F6D64FD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MHHS Change Request Form Guidance for Programme Participants</w:t>
            </w:r>
          </w:p>
        </w:tc>
      </w:tr>
      <w:tr w:rsidR="0065074D" w:rsidRPr="00DF7C48" w14:paraId="5F74FE83" w14:textId="77777777" w:rsidTr="0065074D">
        <w:trPr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C3324" w14:textId="7DEE38D4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MHHS Change Control</w:t>
            </w:r>
            <w:r>
              <w:rPr>
                <w:rFonts w:cstheme="minorHAnsi"/>
                <w:szCs w:val="20"/>
              </w:rPr>
              <w:t xml:space="preserve"> Approach</w:t>
            </w:r>
          </w:p>
        </w:tc>
      </w:tr>
      <w:tr w:rsidR="0065074D" w:rsidRPr="00DF7C48" w14:paraId="7FDC327E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4CC38" w14:textId="265D8613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t>MHHS Governance Framework</w:t>
            </w:r>
          </w:p>
        </w:tc>
      </w:tr>
      <w:tr w:rsidR="0065074D" w:rsidRPr="00DF7C48" w14:paraId="081523B4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E99C9" w14:textId="6CED5F9D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Ofgem’s MHHS Transition Timetable</w:t>
            </w:r>
          </w:p>
        </w:tc>
      </w:tr>
    </w:tbl>
    <w:p w14:paraId="206A4924" w14:textId="5033FB73" w:rsidR="00A2154A" w:rsidRPr="00393377" w:rsidRDefault="00162CC1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35EC7EA6" w14:textId="2BA0EBC4" w:rsidR="008E2C3D" w:rsidRPr="008E2C3D" w:rsidRDefault="00CB0714" w:rsidP="008E2C3D">
      <w:pPr>
        <w:pStyle w:val="Heading3"/>
        <w:numPr>
          <w:ilvl w:val="0"/>
          <w:numId w:val="0"/>
        </w:numPr>
        <w:ind w:left="720" w:hanging="720"/>
        <w:rPr>
          <w:i/>
          <w:iCs/>
          <w:sz w:val="20"/>
          <w:szCs w:val="20"/>
        </w:rPr>
      </w:pPr>
      <w:r w:rsidRPr="000A793B">
        <w:rPr>
          <w:sz w:val="20"/>
          <w:szCs w:val="20"/>
        </w:rPr>
        <w:lastRenderedPageBreak/>
        <w:t>Part A – Description of proposed change</w:t>
      </w:r>
    </w:p>
    <w:p w14:paraId="09EE9334" w14:textId="28EFC6C1" w:rsidR="008E2C3D" w:rsidRDefault="008E2C3D" w:rsidP="008E2C3D">
      <w:pPr>
        <w:pStyle w:val="MHHSBody"/>
        <w:rPr>
          <w:b/>
          <w:bCs/>
          <w:i/>
          <w:iCs/>
        </w:rPr>
      </w:pPr>
      <w:r w:rsidRPr="008E2C3D">
        <w:rPr>
          <w:b/>
          <w:bCs/>
          <w:color w:val="5161FC" w:themeColor="accent1"/>
        </w:rPr>
        <w:t>Guidance</w:t>
      </w:r>
      <w:r w:rsidRPr="008E2C3D">
        <w:rPr>
          <w:b/>
          <w:bCs/>
          <w:i/>
          <w:iCs/>
          <w:color w:val="5161FC" w:themeColor="accent1"/>
        </w:rPr>
        <w:t xml:space="preserve"> </w:t>
      </w:r>
      <w:r w:rsidRPr="008E2C3D">
        <w:rPr>
          <w:b/>
          <w:bCs/>
          <w:i/>
          <w:iCs/>
        </w:rPr>
        <w:t>– This section should be completed by the Change Raiser when raising the Change Request.</w:t>
      </w:r>
    </w:p>
    <w:p w14:paraId="7519F00D" w14:textId="77777777" w:rsidR="00147E8F" w:rsidRPr="008E2C3D" w:rsidRDefault="00147E8F" w:rsidP="008E2C3D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80" w:type="dxa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5337"/>
        <w:gridCol w:w="5343"/>
      </w:tblGrid>
      <w:tr w:rsidR="009D5B37" w14:paraId="5860EBB2" w14:textId="77777777" w:rsidTr="00E620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tcW w:w="10680" w:type="dxa"/>
            <w:gridSpan w:val="2"/>
            <w:shd w:val="clear" w:color="auto" w:fill="D9D9D9" w:themeFill="background2" w:themeFillShade="D9"/>
          </w:tcPr>
          <w:p w14:paraId="6D0AF4DE" w14:textId="2742EA63" w:rsidR="009D5B37" w:rsidRDefault="009D5B37" w:rsidP="009D5B37">
            <w:pPr>
              <w:pStyle w:val="MHHSBody"/>
              <w:jc w:val="center"/>
            </w:pPr>
            <w:r>
              <w:t>Part A – Description of proposed change</w:t>
            </w:r>
          </w:p>
        </w:tc>
      </w:tr>
      <w:tr w:rsidR="00790171" w14:paraId="7A12F0EF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31B40275" w14:textId="55DA9BF8" w:rsidR="00790171" w:rsidRDefault="00790171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Issue statement:</w:t>
            </w:r>
          </w:p>
          <w:p w14:paraId="529B6DE7" w14:textId="3E0B054A" w:rsidR="00790171" w:rsidRDefault="00790171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2855CB">
              <w:rPr>
                <w:i/>
                <w:iCs/>
                <w:sz w:val="16"/>
                <w:szCs w:val="16"/>
              </w:rPr>
              <w:t xml:space="preserve">(what is the issue </w:t>
            </w:r>
            <w:r w:rsidR="002855CB">
              <w:rPr>
                <w:i/>
                <w:iCs/>
                <w:sz w:val="16"/>
                <w:szCs w:val="16"/>
              </w:rPr>
              <w:t>that needs to be resolved by the change)</w:t>
            </w:r>
          </w:p>
          <w:p w14:paraId="47D6B103" w14:textId="333055B9" w:rsidR="00E83927" w:rsidRDefault="00E83927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</w:p>
          <w:p w14:paraId="32982A3B" w14:textId="0E18F45E" w:rsidR="00DF486A" w:rsidRDefault="00083CCD" w:rsidP="00F700DA">
            <w:r>
              <w:t xml:space="preserve">This </w:t>
            </w:r>
            <w:r w:rsidR="000D4CCC">
              <w:t>c</w:t>
            </w:r>
            <w:r>
              <w:t xml:space="preserve">hange </w:t>
            </w:r>
            <w:r w:rsidR="000D4CCC">
              <w:t>r</w:t>
            </w:r>
            <w:r>
              <w:t xml:space="preserve">equest is </w:t>
            </w:r>
            <w:r w:rsidR="00174F20">
              <w:t xml:space="preserve">owned </w:t>
            </w:r>
            <w:r>
              <w:t>by UK Power Networks</w:t>
            </w:r>
            <w:r w:rsidR="00174F20">
              <w:t xml:space="preserve">, but it is raised </w:t>
            </w:r>
            <w:r>
              <w:t xml:space="preserve">on behalf of and supported by all DNOs and </w:t>
            </w:r>
          </w:p>
          <w:p w14:paraId="1A34325E" w14:textId="1298E1BE" w:rsidR="00083CCD" w:rsidRDefault="00DF486A" w:rsidP="00F700DA">
            <w:r>
              <w:t>i</w:t>
            </w:r>
            <w:r w:rsidR="00083CCD">
              <w:t>DNOs</w:t>
            </w:r>
            <w:r w:rsidR="007A03D1">
              <w:t xml:space="preserve">, </w:t>
            </w:r>
            <w:r w:rsidR="004F5C51">
              <w:t>including</w:t>
            </w:r>
            <w:r w:rsidR="007A03D1">
              <w:t>:</w:t>
            </w:r>
          </w:p>
          <w:p w14:paraId="09391114" w14:textId="77777777" w:rsidR="007A03D1" w:rsidRDefault="007A03D1" w:rsidP="00F700DA"/>
          <w:p w14:paraId="52DAEB3D" w14:textId="3FF69610" w:rsidR="007A03D1" w:rsidRDefault="007A03D1" w:rsidP="00A2656D">
            <w:pPr>
              <w:pStyle w:val="ListParagraph"/>
              <w:numPr>
                <w:ilvl w:val="0"/>
                <w:numId w:val="30"/>
              </w:numPr>
            </w:pPr>
            <w:r>
              <w:t>UK Power Networks</w:t>
            </w:r>
          </w:p>
          <w:p w14:paraId="0A91645E" w14:textId="77777777" w:rsidR="007A03D1" w:rsidRDefault="007A03D1" w:rsidP="00A2656D">
            <w:pPr>
              <w:pStyle w:val="ListParagraph"/>
              <w:numPr>
                <w:ilvl w:val="0"/>
                <w:numId w:val="30"/>
              </w:numPr>
            </w:pPr>
            <w:r>
              <w:t xml:space="preserve">Electricity </w:t>
            </w:r>
            <w:proofErr w:type="gramStart"/>
            <w:r>
              <w:t>North West</w:t>
            </w:r>
            <w:proofErr w:type="gramEnd"/>
          </w:p>
          <w:p w14:paraId="1A6FB2AD" w14:textId="773BA4F4" w:rsidR="001F6BFD" w:rsidRDefault="001F6BFD" w:rsidP="00A2656D">
            <w:pPr>
              <w:pStyle w:val="ListParagraph"/>
              <w:numPr>
                <w:ilvl w:val="0"/>
                <w:numId w:val="30"/>
              </w:numPr>
            </w:pPr>
            <w:r>
              <w:t>Northern Powergrid</w:t>
            </w:r>
          </w:p>
          <w:p w14:paraId="788AD14B" w14:textId="5B940DFF" w:rsidR="001F6BFD" w:rsidRDefault="001F6BFD" w:rsidP="00A2656D">
            <w:pPr>
              <w:pStyle w:val="ListParagraph"/>
              <w:numPr>
                <w:ilvl w:val="0"/>
                <w:numId w:val="30"/>
              </w:numPr>
            </w:pPr>
            <w:r>
              <w:t>Scottish Power Energy Networks</w:t>
            </w:r>
          </w:p>
          <w:p w14:paraId="7D248DF9" w14:textId="5457ACD1" w:rsidR="001F6BFD" w:rsidRDefault="001F6BFD" w:rsidP="00A2656D">
            <w:pPr>
              <w:pStyle w:val="ListParagraph"/>
              <w:numPr>
                <w:ilvl w:val="0"/>
                <w:numId w:val="30"/>
              </w:numPr>
            </w:pPr>
            <w:r>
              <w:t>Scottish and Southern Electricity Networks</w:t>
            </w:r>
          </w:p>
          <w:p w14:paraId="50ACC948" w14:textId="3F717156" w:rsidR="001F6BFD" w:rsidRDefault="001F6BFD" w:rsidP="00A2656D">
            <w:pPr>
              <w:pStyle w:val="ListParagraph"/>
              <w:numPr>
                <w:ilvl w:val="0"/>
                <w:numId w:val="30"/>
              </w:numPr>
            </w:pPr>
            <w:r>
              <w:t>National Grid Electricity Distribution</w:t>
            </w:r>
          </w:p>
          <w:p w14:paraId="34EE1EFF" w14:textId="109504B6" w:rsidR="00A2656D" w:rsidRDefault="00A2656D" w:rsidP="00A2656D">
            <w:pPr>
              <w:pStyle w:val="ListParagraph"/>
              <w:numPr>
                <w:ilvl w:val="0"/>
                <w:numId w:val="30"/>
              </w:numPr>
            </w:pPr>
            <w:r>
              <w:t>Indigo Power</w:t>
            </w:r>
          </w:p>
          <w:p w14:paraId="5589435B" w14:textId="3FE261AE" w:rsidR="00A2656D" w:rsidRPr="00A2656D" w:rsidRDefault="00A2656D" w:rsidP="00A2656D">
            <w:pPr>
              <w:pStyle w:val="ListParagraph"/>
              <w:numPr>
                <w:ilvl w:val="0"/>
                <w:numId w:val="30"/>
              </w:numPr>
            </w:pPr>
            <w:r w:rsidRPr="00AD1CFD">
              <w:t>Energy Assets Networks</w:t>
            </w:r>
          </w:p>
          <w:p w14:paraId="20E5CB5A" w14:textId="0AF7A9A4" w:rsidR="00A2656D" w:rsidRDefault="00A2656D" w:rsidP="00A2656D">
            <w:pPr>
              <w:pStyle w:val="ListParagraph"/>
              <w:numPr>
                <w:ilvl w:val="0"/>
                <w:numId w:val="30"/>
              </w:numPr>
            </w:pPr>
            <w:r>
              <w:t>Eclipse Power Networks</w:t>
            </w:r>
          </w:p>
          <w:p w14:paraId="5D96776D" w14:textId="6FE5904E" w:rsidR="00A2656D" w:rsidRDefault="00A2656D" w:rsidP="00A2656D">
            <w:pPr>
              <w:pStyle w:val="ListParagraph"/>
              <w:numPr>
                <w:ilvl w:val="0"/>
                <w:numId w:val="30"/>
              </w:numPr>
            </w:pPr>
            <w:r>
              <w:t>Last Mile Electricity</w:t>
            </w:r>
          </w:p>
          <w:p w14:paraId="678C75EF" w14:textId="013A7C8C" w:rsidR="00A2656D" w:rsidRDefault="00A2656D" w:rsidP="00A2656D">
            <w:pPr>
              <w:pStyle w:val="ListParagraph"/>
              <w:numPr>
                <w:ilvl w:val="0"/>
                <w:numId w:val="30"/>
              </w:numPr>
            </w:pPr>
            <w:r>
              <w:t>IDCSL</w:t>
            </w:r>
          </w:p>
          <w:p w14:paraId="0D1D94C4" w14:textId="77777777" w:rsidR="00A2656D" w:rsidRDefault="00A2656D" w:rsidP="00A2656D">
            <w:pPr>
              <w:pStyle w:val="ListParagraph"/>
              <w:numPr>
                <w:ilvl w:val="0"/>
                <w:numId w:val="30"/>
              </w:numPr>
            </w:pPr>
            <w:proofErr w:type="spellStart"/>
            <w:r>
              <w:t>Leep</w:t>
            </w:r>
            <w:proofErr w:type="spellEnd"/>
            <w:r>
              <w:t xml:space="preserve"> Utilities</w:t>
            </w:r>
          </w:p>
          <w:p w14:paraId="42E0EAC3" w14:textId="77777777" w:rsidR="00A2656D" w:rsidRDefault="00A2656D" w:rsidP="00A2656D">
            <w:pPr>
              <w:pStyle w:val="ListParagraph"/>
              <w:numPr>
                <w:ilvl w:val="0"/>
                <w:numId w:val="30"/>
              </w:numPr>
            </w:pPr>
            <w:r>
              <w:t>MUA Group</w:t>
            </w:r>
          </w:p>
          <w:p w14:paraId="499B0039" w14:textId="6ACA2673" w:rsidR="00A2656D" w:rsidRDefault="00A2656D" w:rsidP="00A2656D">
            <w:pPr>
              <w:pStyle w:val="ListParagraph"/>
              <w:numPr>
                <w:ilvl w:val="0"/>
                <w:numId w:val="30"/>
              </w:numPr>
            </w:pPr>
            <w:r>
              <w:t>UK Power Distribution</w:t>
            </w:r>
          </w:p>
          <w:p w14:paraId="7FF74256" w14:textId="51C333C6" w:rsidR="00AD1CFD" w:rsidRDefault="00AD1CFD" w:rsidP="00AD1CFD">
            <w:pPr>
              <w:pStyle w:val="ListParagraph"/>
              <w:numPr>
                <w:ilvl w:val="0"/>
                <w:numId w:val="30"/>
              </w:numPr>
            </w:pPr>
            <w:r>
              <w:t>BUUK</w:t>
            </w:r>
          </w:p>
          <w:p w14:paraId="5A35F4CB" w14:textId="77777777" w:rsidR="00083CCD" w:rsidRDefault="00083CCD" w:rsidP="00F700DA"/>
          <w:p w14:paraId="3D8667A1" w14:textId="5F7D0502" w:rsidR="00335827" w:rsidRDefault="00335827" w:rsidP="00F700DA">
            <w:r>
              <w:t xml:space="preserve">The programme has specified several Non-Functional Requirements that market participants must adhere to. Specifically, E2E1009 states: </w:t>
            </w:r>
          </w:p>
          <w:p w14:paraId="03E24058" w14:textId="77777777" w:rsidR="00587CD3" w:rsidRDefault="00587CD3" w:rsidP="00F700DA"/>
          <w:p w14:paraId="52EBD23A" w14:textId="77777777" w:rsidR="0070384C" w:rsidRPr="006E4D8F" w:rsidRDefault="00587CD3" w:rsidP="00F700DA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6E4D8F">
              <w:rPr>
                <w:rFonts w:ascii="Arial" w:hAnsi="Arial" w:cs="Arial"/>
                <w:i/>
                <w:iCs/>
                <w:color w:val="000000"/>
              </w:rPr>
              <w:t>All Services shall provide an asynchronous response (Level 4 validation) to a message within the following timeframes</w:t>
            </w:r>
            <w:r w:rsidR="0070384C" w:rsidRPr="006E4D8F">
              <w:rPr>
                <w:rFonts w:ascii="Arial" w:hAnsi="Arial" w:cs="Arial"/>
                <w:i/>
                <w:iCs/>
                <w:color w:val="000000"/>
              </w:rPr>
              <w:t>:</w:t>
            </w:r>
          </w:p>
          <w:p w14:paraId="59060C1C" w14:textId="59920C39" w:rsidR="009F4801" w:rsidRPr="006E4D8F" w:rsidRDefault="00587CD3" w:rsidP="00F700DA">
            <w:pPr>
              <w:rPr>
                <w:i/>
                <w:iCs/>
              </w:rPr>
            </w:pPr>
            <w:r w:rsidRPr="006E4D8F">
              <w:rPr>
                <w:rFonts w:ascii="Arial" w:hAnsi="Arial" w:cs="Arial"/>
                <w:i/>
                <w:iCs/>
                <w:color w:val="000000"/>
              </w:rPr>
              <w:br/>
              <w:t>- up to average hourly volume, mean response time of 6s or less</w:t>
            </w:r>
            <w:r w:rsidRPr="006E4D8F">
              <w:rPr>
                <w:rFonts w:ascii="Arial" w:hAnsi="Arial" w:cs="Arial"/>
                <w:i/>
                <w:iCs/>
                <w:color w:val="000000"/>
              </w:rPr>
              <w:br/>
              <w:t>- up to average hourly volume, 90th percentile response time of 12s or less</w:t>
            </w:r>
            <w:r w:rsidRPr="006E4D8F">
              <w:rPr>
                <w:rFonts w:ascii="Arial" w:hAnsi="Arial" w:cs="Arial"/>
                <w:i/>
                <w:iCs/>
                <w:color w:val="000000"/>
              </w:rPr>
              <w:br/>
              <w:t>- from average hourly to peak hourly volume, mean response time of 10s or less</w:t>
            </w:r>
            <w:r w:rsidRPr="006E4D8F">
              <w:rPr>
                <w:rFonts w:ascii="Arial" w:hAnsi="Arial" w:cs="Arial"/>
                <w:i/>
                <w:iCs/>
                <w:color w:val="000000"/>
              </w:rPr>
              <w:br/>
              <w:t>- from average hourly to peak hourly volume, 90th percentile response time of 16s or less</w:t>
            </w:r>
          </w:p>
          <w:p w14:paraId="794E4BF2" w14:textId="77777777" w:rsidR="009F4801" w:rsidRDefault="009F4801" w:rsidP="00F700DA"/>
          <w:p w14:paraId="06DFC0A2" w14:textId="78295C84" w:rsidR="006209DF" w:rsidRDefault="001F6BFD" w:rsidP="00F700DA">
            <w:r>
              <w:t xml:space="preserve">DNOs and </w:t>
            </w:r>
            <w:proofErr w:type="spellStart"/>
            <w:r w:rsidR="00DF486A">
              <w:t>i</w:t>
            </w:r>
            <w:r w:rsidR="00B319E6">
              <w:t>DNO’s</w:t>
            </w:r>
            <w:proofErr w:type="spellEnd"/>
            <w:r w:rsidR="00B319E6">
              <w:t xml:space="preserve"> </w:t>
            </w:r>
            <w:r w:rsidR="00D2496C">
              <w:t xml:space="preserve">intend to use a ‘DIP Adaptor’ to facilitate interfacing to the DIP. The DIP adaptor provides Level 3 </w:t>
            </w:r>
            <w:r w:rsidR="005C3FCF">
              <w:t>v</w:t>
            </w:r>
            <w:r w:rsidR="00D2496C">
              <w:t>alidation.</w:t>
            </w:r>
          </w:p>
          <w:p w14:paraId="41B5C26D" w14:textId="77777777" w:rsidR="005C3FCF" w:rsidRDefault="005C3FCF" w:rsidP="00F700DA"/>
          <w:p w14:paraId="406B2143" w14:textId="59BD2C84" w:rsidR="00F700DA" w:rsidRDefault="00D2496C" w:rsidP="00F700DA">
            <w:r>
              <w:t xml:space="preserve">Each </w:t>
            </w:r>
            <w:r w:rsidR="006209DF">
              <w:t>‘back office’ s</w:t>
            </w:r>
            <w:r>
              <w:t xml:space="preserve">ystem that </w:t>
            </w:r>
            <w:r w:rsidR="006209DF">
              <w:t>connects</w:t>
            </w:r>
            <w:r>
              <w:t xml:space="preserve"> to the DIP Adaptor under each of the 3</w:t>
            </w:r>
            <w:r w:rsidR="001F6BFD">
              <w:t xml:space="preserve"> DNO and</w:t>
            </w:r>
            <w:r>
              <w:t xml:space="preserve"> </w:t>
            </w:r>
            <w:r w:rsidR="00DF486A">
              <w:t>i</w:t>
            </w:r>
            <w:r w:rsidR="00B319E6">
              <w:t xml:space="preserve">DNO </w:t>
            </w:r>
            <w:r>
              <w:t xml:space="preserve">roles of, Registration </w:t>
            </w:r>
            <w:r w:rsidR="00064F5C">
              <w:t>Services</w:t>
            </w:r>
            <w:r>
              <w:t xml:space="preserve">, UMSO &amp; </w:t>
            </w:r>
            <w:r w:rsidR="00B319E6">
              <w:t>LDSO</w:t>
            </w:r>
            <w:r>
              <w:t xml:space="preserve"> is expected to perform Level 4 validation.</w:t>
            </w:r>
          </w:p>
          <w:p w14:paraId="7E7B8471" w14:textId="77777777" w:rsidR="00D2496C" w:rsidRDefault="00D2496C" w:rsidP="00F700DA"/>
          <w:p w14:paraId="32E1EF6A" w14:textId="4519B670" w:rsidR="00F700DA" w:rsidRDefault="006209DF" w:rsidP="00F700DA">
            <w:r>
              <w:t>These</w:t>
            </w:r>
            <w:r w:rsidR="001F6BFD">
              <w:t xml:space="preserve"> DNO and </w:t>
            </w:r>
            <w:r w:rsidR="00DF486A">
              <w:t>i</w:t>
            </w:r>
            <w:r w:rsidR="00B319E6">
              <w:t xml:space="preserve">DNO </w:t>
            </w:r>
            <w:r w:rsidR="00C154C2">
              <w:t xml:space="preserve">systems cannot provide the requested </w:t>
            </w:r>
            <w:r w:rsidR="00F700DA">
              <w:t>Level 4 technical validation response</w:t>
            </w:r>
            <w:r w:rsidR="00C154C2">
              <w:t>s</w:t>
            </w:r>
            <w:r w:rsidR="00F700DA">
              <w:t xml:space="preserve"> </w:t>
            </w:r>
            <w:r w:rsidR="00F611B8">
              <w:t>within 6</w:t>
            </w:r>
            <w:r w:rsidR="00064F5C">
              <w:t>, 10, 12 or 16</w:t>
            </w:r>
            <w:r w:rsidR="00F611B8">
              <w:t xml:space="preserve"> </w:t>
            </w:r>
            <w:r>
              <w:t>s</w:t>
            </w:r>
            <w:r w:rsidR="00F611B8">
              <w:t>econd</w:t>
            </w:r>
            <w:r w:rsidR="00064F5C">
              <w:t>s</w:t>
            </w:r>
            <w:r w:rsidR="00F611B8">
              <w:t xml:space="preserve"> as detailed in E2E1009.</w:t>
            </w:r>
          </w:p>
          <w:p w14:paraId="029A71F8" w14:textId="1FF68A39" w:rsidR="00B0254B" w:rsidRPr="00E50124" w:rsidRDefault="00B0254B" w:rsidP="00F611B8">
            <w:pPr>
              <w:rPr>
                <w:sz w:val="16"/>
                <w:szCs w:val="16"/>
              </w:rPr>
            </w:pPr>
          </w:p>
        </w:tc>
      </w:tr>
      <w:tr w:rsidR="009D5B37" w14:paraId="20F0E9C2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3D035C90" w14:textId="44D6BB77" w:rsidR="002D321F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D07618">
              <w:rPr>
                <w:b/>
                <w:bCs/>
              </w:rPr>
              <w:t>Description of change:</w:t>
            </w:r>
          </w:p>
          <w:p w14:paraId="00E1B5C6" w14:textId="032C84D4" w:rsidR="002855CB" w:rsidRDefault="002855CB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2855CB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what is</w:t>
            </w:r>
            <w:r w:rsidR="00AD3286">
              <w:rPr>
                <w:i/>
                <w:iCs/>
                <w:sz w:val="16"/>
                <w:szCs w:val="16"/>
              </w:rPr>
              <w:t xml:space="preserve"> the change you are proposing)</w:t>
            </w:r>
          </w:p>
          <w:p w14:paraId="2081921B" w14:textId="77777777" w:rsidR="000D4CCC" w:rsidRPr="00D07618" w:rsidRDefault="000D4CCC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</w:p>
          <w:p w14:paraId="245F0F0F" w14:textId="624523CA" w:rsidR="00064F5C" w:rsidRDefault="00FF18E7" w:rsidP="00B201F4">
            <w:pPr>
              <w:pStyle w:val="MHHSBody"/>
            </w:pPr>
            <w:r>
              <w:t>The change being proposed is</w:t>
            </w:r>
            <w:r w:rsidR="00064F5C">
              <w:t xml:space="preserve"> that all </w:t>
            </w:r>
            <w:r w:rsidR="001F6BFD">
              <w:t xml:space="preserve">DNO and </w:t>
            </w:r>
            <w:r w:rsidR="00DF486A">
              <w:t>i</w:t>
            </w:r>
            <w:r w:rsidR="00B319E6">
              <w:t xml:space="preserve">DNO </w:t>
            </w:r>
            <w:r w:rsidR="00064F5C">
              <w:t xml:space="preserve">roles and systems are </w:t>
            </w:r>
            <w:r>
              <w:t>not</w:t>
            </w:r>
            <w:r w:rsidR="00064F5C">
              <w:t xml:space="preserve"> required to meet the current specified </w:t>
            </w:r>
            <w:r w:rsidR="008A2AE7" w:rsidRPr="008A2AE7">
              <w:t xml:space="preserve">asynchronous response </w:t>
            </w:r>
            <w:r w:rsidR="00064F5C">
              <w:t>timeframes</w:t>
            </w:r>
            <w:r>
              <w:t xml:space="preserve"> of E2E1009</w:t>
            </w:r>
            <w:r w:rsidR="00E740CD">
              <w:t xml:space="preserve"> NFR</w:t>
            </w:r>
            <w:r>
              <w:t>.</w:t>
            </w:r>
            <w:r w:rsidR="00B201F4">
              <w:t xml:space="preserve"> We request the description for E2E1009 be updated to read</w:t>
            </w:r>
            <w:r w:rsidR="00064F5C">
              <w:t>:</w:t>
            </w:r>
          </w:p>
          <w:p w14:paraId="553231E6" w14:textId="77777777" w:rsidR="00A0470C" w:rsidRDefault="00A0470C" w:rsidP="00FF18E7">
            <w:pPr>
              <w:pStyle w:val="MHHSBody"/>
              <w:rPr>
                <w:i/>
                <w:iCs/>
              </w:rPr>
            </w:pPr>
          </w:p>
          <w:p w14:paraId="0DCF905C" w14:textId="117AEC54" w:rsidR="00EA3D5C" w:rsidRPr="008A2AE7" w:rsidRDefault="00064F5C" w:rsidP="00FF18E7">
            <w:pPr>
              <w:pStyle w:val="MHHSBody"/>
              <w:rPr>
                <w:i/>
                <w:iCs/>
              </w:rPr>
            </w:pPr>
            <w:r w:rsidRPr="008A2AE7">
              <w:rPr>
                <w:i/>
                <w:iCs/>
              </w:rPr>
              <w:lastRenderedPageBreak/>
              <w:t>All roles under</w:t>
            </w:r>
            <w:r w:rsidR="001F6BFD">
              <w:rPr>
                <w:i/>
                <w:iCs/>
              </w:rPr>
              <w:t xml:space="preserve"> DNO and </w:t>
            </w:r>
            <w:r w:rsidR="00B319E6">
              <w:rPr>
                <w:i/>
                <w:iCs/>
              </w:rPr>
              <w:t>iDNO</w:t>
            </w:r>
            <w:r w:rsidR="001F6BFD">
              <w:rPr>
                <w:i/>
                <w:iCs/>
              </w:rPr>
              <w:t>s</w:t>
            </w:r>
            <w:r w:rsidRPr="008A2AE7">
              <w:rPr>
                <w:i/>
                <w:iCs/>
              </w:rPr>
              <w:t xml:space="preserve">, namely Registration Services, UMSO &amp; </w:t>
            </w:r>
            <w:r w:rsidR="00B319E6">
              <w:rPr>
                <w:i/>
                <w:iCs/>
              </w:rPr>
              <w:t>LDSO</w:t>
            </w:r>
            <w:r w:rsidRPr="008A2AE7">
              <w:rPr>
                <w:i/>
                <w:iCs/>
              </w:rPr>
              <w:t xml:space="preserve"> </w:t>
            </w:r>
            <w:r w:rsidR="00B201F4" w:rsidRPr="008A2AE7">
              <w:rPr>
                <w:i/>
                <w:iCs/>
              </w:rPr>
              <w:t xml:space="preserve">shall provide an asynchronous response (Level 4 validation) to a message within the following timeframes - </w:t>
            </w:r>
            <w:r w:rsidRPr="008A2AE7">
              <w:rPr>
                <w:i/>
                <w:iCs/>
              </w:rPr>
              <w:t xml:space="preserve">60 </w:t>
            </w:r>
            <w:r w:rsidR="00B201F4" w:rsidRPr="008A2AE7">
              <w:rPr>
                <w:i/>
                <w:iCs/>
              </w:rPr>
              <w:t>minutes or less</w:t>
            </w:r>
            <w:r w:rsidRPr="008A2AE7">
              <w:rPr>
                <w:i/>
                <w:iCs/>
              </w:rPr>
              <w:t>. This should exclude</w:t>
            </w:r>
            <w:r w:rsidR="00B201F4" w:rsidRPr="008A2AE7">
              <w:rPr>
                <w:i/>
                <w:iCs/>
              </w:rPr>
              <w:t xml:space="preserve"> IF-02</w:t>
            </w:r>
            <w:r w:rsidRPr="008A2AE7">
              <w:rPr>
                <w:i/>
                <w:iCs/>
              </w:rPr>
              <w:t xml:space="preserve">1 for which there is a separate NFR due to the anticipated </w:t>
            </w:r>
            <w:r w:rsidR="005A3E56" w:rsidRPr="008A2AE7">
              <w:rPr>
                <w:i/>
                <w:iCs/>
              </w:rPr>
              <w:t>volumes</w:t>
            </w:r>
            <w:r w:rsidR="008A2AE7" w:rsidRPr="008A2AE7">
              <w:rPr>
                <w:i/>
                <w:iCs/>
              </w:rPr>
              <w:t>.</w:t>
            </w:r>
            <w:r w:rsidR="00560AB7">
              <w:rPr>
                <w:i/>
                <w:iCs/>
              </w:rPr>
              <w:t xml:space="preserve"> This will ensure alignment with the Operational Choreography</w:t>
            </w:r>
          </w:p>
          <w:p w14:paraId="0690F035" w14:textId="77777777" w:rsidR="00A0470C" w:rsidRDefault="00A0470C" w:rsidP="005D5F5E">
            <w:pPr>
              <w:rPr>
                <w:rStyle w:val="contentpasted1"/>
                <w:color w:val="000000"/>
                <w:szCs w:val="20"/>
              </w:rPr>
            </w:pPr>
          </w:p>
          <w:p w14:paraId="42256D0F" w14:textId="0EA35D9A" w:rsidR="000D4CCC" w:rsidRPr="00E81D9A" w:rsidRDefault="00F51D23" w:rsidP="005D5F5E">
            <w:pPr>
              <w:rPr>
                <w:rStyle w:val="contentpasted1"/>
                <w:szCs w:val="20"/>
              </w:rPr>
            </w:pPr>
            <w:r>
              <w:rPr>
                <w:rStyle w:val="contentpasted1"/>
                <w:color w:val="000000"/>
                <w:szCs w:val="20"/>
              </w:rPr>
              <w:t xml:space="preserve">As an example, </w:t>
            </w:r>
            <w:r w:rsidR="00E747F5">
              <w:rPr>
                <w:rStyle w:val="contentpasted1"/>
                <w:color w:val="000000"/>
                <w:szCs w:val="20"/>
              </w:rPr>
              <w:t>DIP messages received by</w:t>
            </w:r>
            <w:r>
              <w:rPr>
                <w:rStyle w:val="contentpasted1"/>
                <w:color w:val="000000"/>
                <w:szCs w:val="20"/>
              </w:rPr>
              <w:t xml:space="preserve"> </w:t>
            </w:r>
            <w:r w:rsidRPr="00E81D9A">
              <w:rPr>
                <w:rStyle w:val="contentpasted1"/>
                <w:szCs w:val="20"/>
              </w:rPr>
              <w:t xml:space="preserve">Registration Systems (MPRS) </w:t>
            </w:r>
            <w:r w:rsidR="00E747F5" w:rsidRPr="00E81D9A">
              <w:rPr>
                <w:rStyle w:val="contentpasted1"/>
                <w:szCs w:val="20"/>
              </w:rPr>
              <w:t xml:space="preserve">will be processed between the </w:t>
            </w:r>
            <w:r w:rsidR="00A12835" w:rsidRPr="00E81D9A">
              <w:rPr>
                <w:rStyle w:val="contentpasted1"/>
                <w:szCs w:val="20"/>
              </w:rPr>
              <w:t xml:space="preserve">agreed </w:t>
            </w:r>
            <w:r w:rsidR="00E747F5" w:rsidRPr="00E81D9A">
              <w:rPr>
                <w:rStyle w:val="contentpasted1"/>
                <w:szCs w:val="20"/>
              </w:rPr>
              <w:t xml:space="preserve">hours of 05:00 to 18:00 and 21:00 to 23:00 </w:t>
            </w:r>
            <w:r w:rsidR="005D5F5E" w:rsidRPr="00E81D9A">
              <w:rPr>
                <w:rStyle w:val="contentpasted1"/>
                <w:szCs w:val="20"/>
              </w:rPr>
              <w:t>on w</w:t>
            </w:r>
            <w:r w:rsidR="00E747F5" w:rsidRPr="00E81D9A">
              <w:rPr>
                <w:rStyle w:val="contentpasted1"/>
                <w:szCs w:val="20"/>
              </w:rPr>
              <w:t xml:space="preserve">orking </w:t>
            </w:r>
            <w:r w:rsidR="005D5F5E" w:rsidRPr="00E81D9A">
              <w:rPr>
                <w:rStyle w:val="contentpasted1"/>
                <w:szCs w:val="20"/>
              </w:rPr>
              <w:t>d</w:t>
            </w:r>
            <w:r w:rsidR="00E747F5" w:rsidRPr="00E81D9A">
              <w:rPr>
                <w:rStyle w:val="contentpasted1"/>
                <w:szCs w:val="20"/>
              </w:rPr>
              <w:t>ays only</w:t>
            </w:r>
            <w:r w:rsidR="00F25470" w:rsidRPr="00E81D9A">
              <w:rPr>
                <w:rStyle w:val="contentpasted1"/>
                <w:szCs w:val="20"/>
              </w:rPr>
              <w:t xml:space="preserve"> (for Registration Services, as per CR018). </w:t>
            </w:r>
            <w:r w:rsidR="00E747F5" w:rsidRPr="00E81D9A">
              <w:rPr>
                <w:rStyle w:val="contentpasted1"/>
                <w:szCs w:val="20"/>
              </w:rPr>
              <w:t>Messages received outside of these hours will be held in a queue until the next processing window.</w:t>
            </w:r>
            <w:r w:rsidR="00A12835" w:rsidRPr="00E81D9A">
              <w:rPr>
                <w:rStyle w:val="contentpasted1"/>
                <w:szCs w:val="20"/>
              </w:rPr>
              <w:t xml:space="preserve"> No SLA will apply to messages received</w:t>
            </w:r>
            <w:r w:rsidR="00F25470" w:rsidRPr="00E81D9A">
              <w:rPr>
                <w:rStyle w:val="contentpasted1"/>
                <w:szCs w:val="20"/>
              </w:rPr>
              <w:t xml:space="preserve"> outside of the prescribed operating hours. </w:t>
            </w:r>
            <w:r w:rsidR="00417713" w:rsidRPr="00E81D9A">
              <w:rPr>
                <w:rStyle w:val="contentpasted1"/>
                <w:szCs w:val="20"/>
              </w:rPr>
              <w:t xml:space="preserve">These will be processed once the operating hours become effective, at that point, the revised SLA becomes effective. </w:t>
            </w:r>
            <w:r w:rsidR="00E747F5" w:rsidRPr="00E81D9A">
              <w:rPr>
                <w:rStyle w:val="contentpasted1"/>
                <w:szCs w:val="20"/>
              </w:rPr>
              <w:t>Automated responses</w:t>
            </w:r>
            <w:r w:rsidR="00E747F5" w:rsidRPr="00E81D9A">
              <w:rPr>
                <w:rStyle w:val="contentpasted1"/>
                <w:rFonts w:ascii="Arial" w:hAnsi="Arial" w:cs="Arial"/>
                <w:szCs w:val="20"/>
              </w:rPr>
              <w:t xml:space="preserve"> </w:t>
            </w:r>
            <w:r w:rsidR="00E747F5" w:rsidRPr="00E81D9A">
              <w:rPr>
                <w:rStyle w:val="contentpasted1"/>
                <w:szCs w:val="20"/>
              </w:rPr>
              <w:t xml:space="preserve">to inbound </w:t>
            </w:r>
            <w:r w:rsidR="00E747F5" w:rsidRPr="00E81D9A">
              <w:rPr>
                <w:rStyle w:val="contentpasted1"/>
              </w:rPr>
              <w:t>messages</w:t>
            </w:r>
            <w:r w:rsidR="00E747F5" w:rsidRPr="00E81D9A">
              <w:rPr>
                <w:rStyle w:val="contentpasted1"/>
                <w:szCs w:val="20"/>
              </w:rPr>
              <w:t> </w:t>
            </w:r>
            <w:r w:rsidR="00E747F5" w:rsidRPr="00E81D9A">
              <w:rPr>
                <w:rStyle w:val="contentpasted2"/>
                <w:szCs w:val="20"/>
                <w:shd w:val="clear" w:color="auto" w:fill="FFFFFF"/>
              </w:rPr>
              <w:t>(</w:t>
            </w:r>
            <w:r w:rsidR="00E747F5" w:rsidRPr="00E81D9A">
              <w:rPr>
                <w:rStyle w:val="contentpasted1"/>
              </w:rPr>
              <w:t>including Level 4 Validation)</w:t>
            </w:r>
            <w:r w:rsidR="00E747F5" w:rsidRPr="00E81D9A">
              <w:rPr>
                <w:rStyle w:val="contentpasted1"/>
                <w:szCs w:val="20"/>
              </w:rPr>
              <w:t xml:space="preserve"> are expected to be returned within 60 minutes of receipt during the specified operating hours.</w:t>
            </w:r>
          </w:p>
          <w:p w14:paraId="261A690A" w14:textId="77777777" w:rsidR="00F51D23" w:rsidRPr="00E81D9A" w:rsidRDefault="00F51D23" w:rsidP="005D5F5E">
            <w:pPr>
              <w:rPr>
                <w:rStyle w:val="contentpasted1"/>
                <w:szCs w:val="20"/>
              </w:rPr>
            </w:pPr>
          </w:p>
          <w:p w14:paraId="0E15D436" w14:textId="072CE7A5" w:rsidR="00EB3D13" w:rsidRPr="00E81D9A" w:rsidRDefault="00EB3D13" w:rsidP="005D5F5E">
            <w:pPr>
              <w:rPr>
                <w:rStyle w:val="contentpasted1"/>
                <w:szCs w:val="20"/>
              </w:rPr>
            </w:pPr>
            <w:r w:rsidRPr="00E81D9A">
              <w:rPr>
                <w:rStyle w:val="contentpasted1"/>
                <w:szCs w:val="20"/>
              </w:rPr>
              <w:t xml:space="preserve">Reference to </w:t>
            </w:r>
            <w:r w:rsidR="008A2D9F" w:rsidRPr="00E81D9A">
              <w:rPr>
                <w:rStyle w:val="contentpasted1"/>
                <w:szCs w:val="20"/>
              </w:rPr>
              <w:t>operating hours (UTC ‘v’ Clock) assume CR029 is accepted and implemented.</w:t>
            </w:r>
          </w:p>
          <w:p w14:paraId="29F7584B" w14:textId="77777777" w:rsidR="008A2D9F" w:rsidRPr="00E81D9A" w:rsidRDefault="008A2D9F" w:rsidP="005D5F5E">
            <w:pPr>
              <w:rPr>
                <w:rStyle w:val="contentpasted1"/>
                <w:szCs w:val="20"/>
              </w:rPr>
            </w:pPr>
          </w:p>
          <w:p w14:paraId="5128E100" w14:textId="326D865D" w:rsidR="00F51D23" w:rsidRPr="00E81D9A" w:rsidRDefault="00F51D23" w:rsidP="005D5F5E">
            <w:pPr>
              <w:rPr>
                <w:rStyle w:val="contentpasted1"/>
                <w:szCs w:val="20"/>
              </w:rPr>
            </w:pPr>
            <w:r w:rsidRPr="00E81D9A">
              <w:rPr>
                <w:rStyle w:val="contentpasted1"/>
                <w:szCs w:val="20"/>
              </w:rPr>
              <w:t>Other DIP interfacing</w:t>
            </w:r>
            <w:r w:rsidR="001F6BFD" w:rsidRPr="00E81D9A">
              <w:rPr>
                <w:rStyle w:val="contentpasted1"/>
                <w:szCs w:val="20"/>
              </w:rPr>
              <w:t xml:space="preserve"> DNO and </w:t>
            </w:r>
            <w:r w:rsidR="00DF486A" w:rsidRPr="00E81D9A">
              <w:rPr>
                <w:rStyle w:val="contentpasted1"/>
                <w:szCs w:val="20"/>
              </w:rPr>
              <w:t>i</w:t>
            </w:r>
            <w:r w:rsidR="00732858" w:rsidRPr="00E81D9A">
              <w:rPr>
                <w:rStyle w:val="contentpasted1"/>
                <w:szCs w:val="20"/>
              </w:rPr>
              <w:t xml:space="preserve">DNO </w:t>
            </w:r>
            <w:r w:rsidRPr="00E81D9A">
              <w:rPr>
                <w:rStyle w:val="contentpasted1"/>
                <w:szCs w:val="20"/>
              </w:rPr>
              <w:t xml:space="preserve">systems in the roles of UMSO and </w:t>
            </w:r>
            <w:r w:rsidR="00732858" w:rsidRPr="00E81D9A">
              <w:rPr>
                <w:rStyle w:val="contentpasted1"/>
                <w:szCs w:val="20"/>
              </w:rPr>
              <w:t>LDSO</w:t>
            </w:r>
            <w:r w:rsidRPr="00E81D9A">
              <w:rPr>
                <w:rStyle w:val="contentpasted1"/>
                <w:szCs w:val="20"/>
              </w:rPr>
              <w:t xml:space="preserve"> will operate in a similar manner</w:t>
            </w:r>
            <w:r w:rsidR="00E00F18" w:rsidRPr="00E81D9A">
              <w:rPr>
                <w:rStyle w:val="contentpasted1"/>
                <w:szCs w:val="20"/>
              </w:rPr>
              <w:t>, subject to their individual message processing times.</w:t>
            </w:r>
          </w:p>
          <w:p w14:paraId="7CDC8C84" w14:textId="77777777" w:rsidR="005D5F5E" w:rsidRPr="00E81D9A" w:rsidRDefault="005D5F5E" w:rsidP="005D5F5E"/>
          <w:p w14:paraId="4A9FD7FE" w14:textId="2031E98C" w:rsidR="00EE62A6" w:rsidRPr="00E81D9A" w:rsidRDefault="00EE62A6" w:rsidP="00EE62A6">
            <w:pPr>
              <w:rPr>
                <w:rStyle w:val="contentpasted1"/>
                <w:szCs w:val="20"/>
              </w:rPr>
            </w:pPr>
            <w:r w:rsidRPr="00E81D9A">
              <w:rPr>
                <w:rStyle w:val="contentpasted1"/>
                <w:szCs w:val="20"/>
              </w:rPr>
              <w:t>For clarity, CR037 relates to migration choreography. This CR does not change the principles of CR03</w:t>
            </w:r>
            <w:r w:rsidR="00161126" w:rsidRPr="00E81D9A">
              <w:rPr>
                <w:rStyle w:val="contentpasted1"/>
                <w:szCs w:val="20"/>
              </w:rPr>
              <w:t>7</w:t>
            </w:r>
            <w:r w:rsidRPr="00E81D9A">
              <w:rPr>
                <w:rStyle w:val="contentpasted1"/>
                <w:szCs w:val="20"/>
              </w:rPr>
              <w:t>, however, if for example a migration message is queuing for 3 or 4 hours (</w:t>
            </w:r>
            <w:r w:rsidR="00161126" w:rsidRPr="00E81D9A">
              <w:rPr>
                <w:rStyle w:val="contentpasted1"/>
                <w:szCs w:val="20"/>
              </w:rPr>
              <w:t xml:space="preserve">noting the </w:t>
            </w:r>
            <w:r w:rsidRPr="00E81D9A">
              <w:rPr>
                <w:rStyle w:val="contentpasted1"/>
                <w:szCs w:val="20"/>
              </w:rPr>
              <w:t xml:space="preserve">CR037 migration processing window is 05:00 – 17:00 ) then </w:t>
            </w:r>
            <w:r w:rsidR="006808A4" w:rsidRPr="00E81D9A">
              <w:rPr>
                <w:rStyle w:val="contentpasted1"/>
                <w:szCs w:val="20"/>
              </w:rPr>
              <w:t>the</w:t>
            </w:r>
            <w:r w:rsidRPr="00E81D9A">
              <w:rPr>
                <w:rStyle w:val="contentpasted1"/>
                <w:szCs w:val="20"/>
              </w:rPr>
              <w:t xml:space="preserve"> L4 validation response </w:t>
            </w:r>
            <w:r w:rsidR="006808A4" w:rsidRPr="00E81D9A">
              <w:rPr>
                <w:rStyle w:val="contentpasted1"/>
                <w:szCs w:val="20"/>
              </w:rPr>
              <w:t xml:space="preserve">will </w:t>
            </w:r>
            <w:r w:rsidRPr="00E81D9A">
              <w:rPr>
                <w:rStyle w:val="contentpasted1"/>
                <w:szCs w:val="20"/>
              </w:rPr>
              <w:t xml:space="preserve">queue and be </w:t>
            </w:r>
            <w:r w:rsidR="006808A4" w:rsidRPr="00E81D9A">
              <w:rPr>
                <w:rStyle w:val="contentpasted1"/>
                <w:szCs w:val="20"/>
              </w:rPr>
              <w:t xml:space="preserve">similarly </w:t>
            </w:r>
            <w:r w:rsidRPr="00E81D9A">
              <w:rPr>
                <w:rStyle w:val="contentpasted1"/>
                <w:szCs w:val="20"/>
              </w:rPr>
              <w:t>impacted</w:t>
            </w:r>
            <w:r w:rsidR="006808A4" w:rsidRPr="00E81D9A">
              <w:rPr>
                <w:rStyle w:val="contentpasted1"/>
                <w:szCs w:val="20"/>
              </w:rPr>
              <w:t xml:space="preserve"> as a result.</w:t>
            </w:r>
          </w:p>
          <w:p w14:paraId="193F0008" w14:textId="712E1A64" w:rsidR="00EE62A6" w:rsidRDefault="00EE62A6" w:rsidP="005D5F5E"/>
        </w:tc>
      </w:tr>
      <w:tr w:rsidR="009D5B37" w14:paraId="3C8E66E6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5F3AD323" w14:textId="1576FDBC" w:rsidR="009943F7" w:rsidRDefault="00B86D2D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Justification</w:t>
            </w:r>
            <w:r w:rsidR="00D07618" w:rsidRPr="00D07618">
              <w:rPr>
                <w:b/>
                <w:bCs/>
              </w:rPr>
              <w:t xml:space="preserve"> for change</w:t>
            </w:r>
            <w:r w:rsidR="009943F7">
              <w:rPr>
                <w:b/>
                <w:bCs/>
              </w:rPr>
              <w:t>:</w:t>
            </w:r>
          </w:p>
          <w:p w14:paraId="1BA16F52" w14:textId="10F0CD59" w:rsidR="009D5B37" w:rsidRPr="009943F7" w:rsidRDefault="00C32F6C" w:rsidP="00C53E85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  <w:r w:rsidRPr="009943F7">
              <w:rPr>
                <w:i/>
                <w:iCs/>
                <w:sz w:val="16"/>
                <w:szCs w:val="16"/>
              </w:rPr>
              <w:t>(please attach any evidence</w:t>
            </w:r>
            <w:r w:rsidR="00D04216" w:rsidRPr="009943F7">
              <w:rPr>
                <w:i/>
                <w:iCs/>
                <w:sz w:val="16"/>
                <w:szCs w:val="16"/>
              </w:rPr>
              <w:t xml:space="preserve"> to support your justification)</w:t>
            </w:r>
          </w:p>
          <w:p w14:paraId="23255733" w14:textId="77777777" w:rsidR="001E4DED" w:rsidRDefault="001E4DED" w:rsidP="00790171">
            <w:pPr>
              <w:pStyle w:val="MHHSBody"/>
            </w:pPr>
          </w:p>
          <w:p w14:paraId="33F0A4A2" w14:textId="3E155D29" w:rsidR="00EC7C2C" w:rsidRDefault="001F6BFD" w:rsidP="00EC7C2C">
            <w:pPr>
              <w:pStyle w:val="MHHSBody"/>
            </w:pPr>
            <w:r>
              <w:t xml:space="preserve">DNO and </w:t>
            </w:r>
            <w:r w:rsidR="00DF486A">
              <w:t>i</w:t>
            </w:r>
            <w:r w:rsidR="00732858">
              <w:t xml:space="preserve">DNO </w:t>
            </w:r>
            <w:r w:rsidR="00EC7C2C">
              <w:t>systems under the three roles are not ‘real time’ systems.</w:t>
            </w:r>
          </w:p>
          <w:p w14:paraId="36CBF738" w14:textId="3B66B161" w:rsidR="00A31E6F" w:rsidRDefault="005A3E56" w:rsidP="00A31E6F">
            <w:r>
              <w:t>Level 3</w:t>
            </w:r>
            <w:r w:rsidR="00732858">
              <w:t xml:space="preserve"> (Synchronous)</w:t>
            </w:r>
            <w:r>
              <w:t xml:space="preserve"> validation is performed by the DIP Adaptor. </w:t>
            </w:r>
            <w:r w:rsidR="0091507C">
              <w:t>E.g.,</w:t>
            </w:r>
            <w:r>
              <w:t xml:space="preserve"> </w:t>
            </w:r>
            <w:r w:rsidR="00A31E6F">
              <w:t xml:space="preserve">performs the MPAN validity check as far as it can (it’s 13 chars, first 2 chars match the </w:t>
            </w:r>
            <w:r w:rsidR="001F6BFD">
              <w:t xml:space="preserve">DNO or </w:t>
            </w:r>
            <w:r w:rsidR="00DF486A">
              <w:t>i</w:t>
            </w:r>
            <w:r w:rsidR="00A31E6F">
              <w:t>DNO and the last 3 are the correct check digits)</w:t>
            </w:r>
            <w:r w:rsidR="0091507C">
              <w:t>. It cannot</w:t>
            </w:r>
            <w:r w:rsidR="007E100F">
              <w:t xml:space="preserve"> however</w:t>
            </w:r>
            <w:r w:rsidR="0091507C">
              <w:t xml:space="preserve"> </w:t>
            </w:r>
            <w:r w:rsidR="00A31E6F">
              <w:t xml:space="preserve">verify that </w:t>
            </w:r>
            <w:r w:rsidR="007E100F">
              <w:t xml:space="preserve">the message </w:t>
            </w:r>
            <w:r w:rsidR="00EC7C2C">
              <w:t>is for</w:t>
            </w:r>
            <w:r w:rsidR="00A31E6F">
              <w:t xml:space="preserve"> an MPAN that the receiving application is aware o</w:t>
            </w:r>
            <w:r w:rsidR="0091507C">
              <w:t>f.</w:t>
            </w:r>
          </w:p>
          <w:p w14:paraId="45C450AB" w14:textId="77777777" w:rsidR="0044791F" w:rsidRDefault="0044791F" w:rsidP="00A31E6F"/>
          <w:p w14:paraId="0870FE31" w14:textId="7FE54B9B" w:rsidR="0091507C" w:rsidRDefault="005A3E56" w:rsidP="0091507C">
            <w:r>
              <w:t>Level 4 validation is ‘</w:t>
            </w:r>
            <w:r w:rsidR="0091507C">
              <w:t>business</w:t>
            </w:r>
            <w:r>
              <w:t xml:space="preserve"> </w:t>
            </w:r>
            <w:r w:rsidR="0091507C">
              <w:t>validation</w:t>
            </w:r>
            <w:r>
              <w:t>’</w:t>
            </w:r>
            <w:r w:rsidR="0091507C">
              <w:t>, performed by the receiving system. E.g., performs the MPAN validity check a</w:t>
            </w:r>
            <w:r w:rsidR="00EC1544">
              <w:t>nd verifies</w:t>
            </w:r>
            <w:r w:rsidR="0091507C">
              <w:t xml:space="preserve"> that </w:t>
            </w:r>
            <w:r w:rsidR="00EC7C2C">
              <w:t>the message does contain</w:t>
            </w:r>
            <w:r w:rsidR="0091507C">
              <w:t xml:space="preserve"> an MPAN that the receiving application</w:t>
            </w:r>
            <w:r w:rsidR="00EC1544">
              <w:t xml:space="preserve"> recognises and can process. </w:t>
            </w:r>
          </w:p>
          <w:p w14:paraId="023C7359" w14:textId="0928A946" w:rsidR="005D5F5E" w:rsidRDefault="005D5F5E" w:rsidP="00790171">
            <w:pPr>
              <w:pStyle w:val="MHHSBody"/>
            </w:pPr>
            <w:r>
              <w:t>Th</w:t>
            </w:r>
            <w:r w:rsidR="00EC7C2C">
              <w:t>e</w:t>
            </w:r>
            <w:r>
              <w:t xml:space="preserve"> suggested change aligns the</w:t>
            </w:r>
            <w:r w:rsidR="009B56B4">
              <w:t xml:space="preserve"> NFR’s for both success and error Level 4 validation</w:t>
            </w:r>
            <w:r w:rsidR="00805561">
              <w:t>, making them consistent.</w:t>
            </w:r>
          </w:p>
          <w:p w14:paraId="7A40B89C" w14:textId="04E964A3" w:rsidR="00732858" w:rsidRDefault="001F6BFD" w:rsidP="003810DE">
            <w:pPr>
              <w:pStyle w:val="MHHSBody"/>
            </w:pPr>
            <w:r>
              <w:t xml:space="preserve">DNOs and </w:t>
            </w:r>
            <w:r w:rsidR="00DF486A">
              <w:t>i</w:t>
            </w:r>
            <w:r w:rsidR="00732858">
              <w:t xml:space="preserve">DNOs are implementing DIP </w:t>
            </w:r>
            <w:r w:rsidR="004F5C51">
              <w:t>adapters</w:t>
            </w:r>
            <w:r w:rsidR="00732858">
              <w:t xml:space="preserve"> to ensure a high availability (always on) interfaces are available to receive DIP messages and perform immediate Level 3 synchronous validation.</w:t>
            </w:r>
          </w:p>
          <w:p w14:paraId="35B11ABF" w14:textId="5A229B34" w:rsidR="006F24B9" w:rsidRDefault="00732858" w:rsidP="003810DE">
            <w:pPr>
              <w:pStyle w:val="MHHSBody"/>
            </w:pPr>
            <w:r>
              <w:t xml:space="preserve">Meeting the existing E2E1009 requirement for Level 4 Asynchronous </w:t>
            </w:r>
            <w:r w:rsidR="004F5C51">
              <w:t>validation (</w:t>
            </w:r>
            <w:r>
              <w:t>message rejection) as written would require significant investment and technical change to</w:t>
            </w:r>
            <w:r w:rsidR="001F6BFD">
              <w:t xml:space="preserve"> DNO and </w:t>
            </w:r>
            <w:r w:rsidR="0044791F">
              <w:t>I</w:t>
            </w:r>
            <w:r>
              <w:t>DNO</w:t>
            </w:r>
            <w:r w:rsidR="00755D66">
              <w:t xml:space="preserve"> systems</w:t>
            </w:r>
            <w:r>
              <w:t xml:space="preserve"> </w:t>
            </w:r>
            <w:r w:rsidR="00755D66">
              <w:t xml:space="preserve">extending </w:t>
            </w:r>
            <w:r w:rsidR="00573473">
              <w:t xml:space="preserve">to </w:t>
            </w:r>
            <w:r>
              <w:t>multi-</w:t>
            </w:r>
            <w:r w:rsidR="00573473">
              <w:t xml:space="preserve">million pounds and </w:t>
            </w:r>
            <w:r w:rsidR="003810DE">
              <w:t xml:space="preserve">would </w:t>
            </w:r>
            <w:r w:rsidR="00573473">
              <w:t xml:space="preserve">certainly impact the current timelines of the MHHS </w:t>
            </w:r>
            <w:r w:rsidR="00087A0B">
              <w:t>programme</w:t>
            </w:r>
            <w:r w:rsidR="00573473">
              <w:t xml:space="preserve">. </w:t>
            </w:r>
          </w:p>
          <w:p w14:paraId="1BC415C8" w14:textId="71434917" w:rsidR="001E4DED" w:rsidRDefault="00805561" w:rsidP="003810DE">
            <w:pPr>
              <w:pStyle w:val="MHHSBody"/>
            </w:pPr>
            <w:r>
              <w:t xml:space="preserve">CR034, recently raised by Helix </w:t>
            </w:r>
            <w:r w:rsidR="008F7BB2">
              <w:t xml:space="preserve">for Elexon systems </w:t>
            </w:r>
            <w:r>
              <w:t xml:space="preserve">and approved by the DAG, </w:t>
            </w:r>
            <w:r w:rsidR="006F24B9">
              <w:t>recognises the need</w:t>
            </w:r>
            <w:r>
              <w:t xml:space="preserve"> </w:t>
            </w:r>
            <w:r w:rsidR="008F7BB2">
              <w:t xml:space="preserve">to </w:t>
            </w:r>
            <w:r>
              <w:t>relax this specific NFR.</w:t>
            </w:r>
          </w:p>
          <w:p w14:paraId="55446974" w14:textId="16F07862" w:rsidR="008F7BB2" w:rsidRDefault="008F7BB2" w:rsidP="003810DE">
            <w:pPr>
              <w:pStyle w:val="MHHSBody"/>
            </w:pPr>
          </w:p>
        </w:tc>
      </w:tr>
      <w:tr w:rsidR="009D5B37" w14:paraId="4937AE4F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4A648CF5" w14:textId="35740C60" w:rsidR="009D5B37" w:rsidRPr="00960D82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960D82">
              <w:rPr>
                <w:b/>
                <w:bCs/>
              </w:rPr>
              <w:t>Consequences of no change</w:t>
            </w:r>
            <w:r w:rsidR="0058313A" w:rsidRPr="00960D82">
              <w:rPr>
                <w:b/>
                <w:bCs/>
              </w:rPr>
              <w:t>:</w:t>
            </w:r>
          </w:p>
          <w:p w14:paraId="144D6504" w14:textId="07F2A83B" w:rsidR="00BA4845" w:rsidRPr="00960D82" w:rsidRDefault="00BA4845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960D82">
              <w:rPr>
                <w:i/>
                <w:iCs/>
                <w:sz w:val="16"/>
                <w:szCs w:val="16"/>
              </w:rPr>
              <w:t>(what is the consequence of no change)</w:t>
            </w:r>
          </w:p>
          <w:p w14:paraId="70E6B01B" w14:textId="77777777" w:rsidR="008F7BB2" w:rsidRDefault="008F7BB2" w:rsidP="0035637D">
            <w:pPr>
              <w:pStyle w:val="MHHSBody"/>
            </w:pPr>
          </w:p>
          <w:p w14:paraId="3E0E64A4" w14:textId="3E6693C5" w:rsidR="00D07618" w:rsidRPr="00960D82" w:rsidRDefault="00FF18E7" w:rsidP="0035637D">
            <w:pPr>
              <w:pStyle w:val="MHHSBody"/>
            </w:pPr>
            <w:r>
              <w:t xml:space="preserve">No change to the </w:t>
            </w:r>
            <w:r w:rsidR="002612EE">
              <w:t>E2E1009</w:t>
            </w:r>
            <w:r>
              <w:t xml:space="preserve"> Non-functional requirement</w:t>
            </w:r>
            <w:r w:rsidR="008F7BB2">
              <w:t xml:space="preserve"> </w:t>
            </w:r>
            <w:r w:rsidR="002612EE">
              <w:t xml:space="preserve">will mean </w:t>
            </w:r>
            <w:r w:rsidR="00213E01">
              <w:t>t</w:t>
            </w:r>
            <w:r w:rsidR="0035637D">
              <w:t>here will be</w:t>
            </w:r>
            <w:r w:rsidR="008F7BB2">
              <w:t xml:space="preserve"> significant development and</w:t>
            </w:r>
            <w:r w:rsidR="0035637D">
              <w:t xml:space="preserve"> build cost</w:t>
            </w:r>
            <w:r w:rsidR="008F7BB2">
              <w:t xml:space="preserve"> across the </w:t>
            </w:r>
            <w:r w:rsidR="001F6BFD">
              <w:t xml:space="preserve">DNO and </w:t>
            </w:r>
            <w:r w:rsidR="00DF486A">
              <w:t>i</w:t>
            </w:r>
            <w:r w:rsidR="00755D66">
              <w:t>DNO</w:t>
            </w:r>
            <w:r w:rsidR="008F7BB2">
              <w:t xml:space="preserve"> communit</w:t>
            </w:r>
            <w:r w:rsidR="001F6BFD">
              <w:t>ies</w:t>
            </w:r>
            <w:r w:rsidR="008F7BB2">
              <w:t>. This would</w:t>
            </w:r>
            <w:r w:rsidR="0035637D">
              <w:t xml:space="preserve"> inclu</w:t>
            </w:r>
            <w:r w:rsidR="008F7BB2">
              <w:t>de</w:t>
            </w:r>
            <w:r w:rsidR="0035637D">
              <w:t xml:space="preserve"> additional performance testing. </w:t>
            </w:r>
            <w:r w:rsidR="008F7BB2">
              <w:t>Any</w:t>
            </w:r>
            <w:r w:rsidR="00213E01">
              <w:t xml:space="preserve"> additional infrastructure w</w:t>
            </w:r>
            <w:r w:rsidR="008F7BB2">
              <w:t xml:space="preserve">ould </w:t>
            </w:r>
            <w:r w:rsidR="00213E01">
              <w:t>also incur ongoing maintenance and support costs.</w:t>
            </w:r>
            <w:r w:rsidR="008F7BB2">
              <w:t xml:space="preserve"> There is no guarantee that exi</w:t>
            </w:r>
            <w:r w:rsidR="00755D66">
              <w:t>s</w:t>
            </w:r>
            <w:r w:rsidR="008F7BB2">
              <w:t xml:space="preserve">ting systems can be changed to meet the NFR. The MHHS timelines will be adversely impacted. </w:t>
            </w:r>
            <w:r w:rsidR="001B15D2">
              <w:t xml:space="preserve">This unnecessary and additional cost and delay would ultimately be borne by consumers. </w:t>
            </w:r>
            <w:r w:rsidR="007560FE" w:rsidRPr="00960D8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7560FE" w:rsidRPr="00960D82">
              <w:instrText xml:space="preserve"> FORMTEXT </w:instrText>
            </w:r>
            <w:r w:rsidR="007560FE" w:rsidRPr="00960D82">
              <w:fldChar w:fldCharType="separate"/>
            </w:r>
            <w:r w:rsidR="007560FE" w:rsidRPr="00960D82">
              <w:rPr>
                <w:noProof/>
              </w:rPr>
              <w:t> </w:t>
            </w:r>
            <w:r w:rsidR="007560FE" w:rsidRPr="00960D82">
              <w:rPr>
                <w:noProof/>
              </w:rPr>
              <w:t> </w:t>
            </w:r>
            <w:r w:rsidR="007560FE" w:rsidRPr="00960D82">
              <w:rPr>
                <w:noProof/>
              </w:rPr>
              <w:t> </w:t>
            </w:r>
            <w:r w:rsidR="007560FE" w:rsidRPr="00960D82">
              <w:rPr>
                <w:noProof/>
              </w:rPr>
              <w:t> </w:t>
            </w:r>
            <w:r w:rsidR="007560FE" w:rsidRPr="00960D82">
              <w:rPr>
                <w:noProof/>
              </w:rPr>
              <w:t> </w:t>
            </w:r>
            <w:r w:rsidR="007560FE" w:rsidRPr="00960D82">
              <w:fldChar w:fldCharType="end"/>
            </w:r>
            <w:bookmarkEnd w:id="0"/>
          </w:p>
        </w:tc>
      </w:tr>
      <w:tr w:rsidR="00672D21" w14:paraId="5BEB428A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1C1EA26F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lastRenderedPageBreak/>
              <w:t>Alternative options:</w:t>
            </w:r>
          </w:p>
          <w:p w14:paraId="5E4A38CA" w14:textId="7129410D" w:rsidR="00D94CB0" w:rsidRPr="00960D82" w:rsidRDefault="00D94CB0" w:rsidP="00D94CB0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(What alternative options or mitigations that have been considered)</w:t>
            </w:r>
          </w:p>
          <w:p w14:paraId="50F20255" w14:textId="77777777" w:rsidR="001B15D2" w:rsidRDefault="001B15D2" w:rsidP="00BA4845">
            <w:pPr>
              <w:pStyle w:val="MHHSBody"/>
              <w:spacing w:after="20" w:line="0" w:lineRule="atLeast"/>
            </w:pPr>
            <w:r>
              <w:t xml:space="preserve">This has not been explored. </w:t>
            </w:r>
          </w:p>
          <w:p w14:paraId="75C58511" w14:textId="77777777" w:rsidR="001B15D2" w:rsidRDefault="001B15D2" w:rsidP="00BA4845">
            <w:pPr>
              <w:pStyle w:val="MHHSBody"/>
              <w:spacing w:after="20" w:line="0" w:lineRule="atLeast"/>
            </w:pPr>
          </w:p>
          <w:p w14:paraId="56C46E22" w14:textId="33A42E53" w:rsidR="00755D66" w:rsidRDefault="00755D66" w:rsidP="00755D66">
            <w:pPr>
              <w:pStyle w:val="MHHSBody"/>
            </w:pPr>
            <w:r>
              <w:t xml:space="preserve">There is no clear business rationale as to why a 6 second response is required for L4 </w:t>
            </w:r>
            <w:r w:rsidR="004F5C51">
              <w:t>validation,</w:t>
            </w:r>
            <w:r>
              <w:t xml:space="preserve"> and we recommend that the NFR is aligned to the Operational Choreography requirements instead.</w:t>
            </w:r>
          </w:p>
          <w:p w14:paraId="37192D0C" w14:textId="77777777" w:rsidR="00755D66" w:rsidRDefault="00755D66" w:rsidP="00BA4845">
            <w:pPr>
              <w:pStyle w:val="MHHSBody"/>
              <w:spacing w:after="20" w:line="0" w:lineRule="atLeast"/>
            </w:pPr>
          </w:p>
          <w:p w14:paraId="767404DB" w14:textId="2073BCFC" w:rsidR="00D94CB0" w:rsidRPr="005E4158" w:rsidRDefault="00D94CB0" w:rsidP="00BA4845">
            <w:pPr>
              <w:pStyle w:val="MHHSBody"/>
              <w:spacing w:after="20" w:line="0" w:lineRule="atLeast"/>
            </w:pPr>
          </w:p>
        </w:tc>
      </w:tr>
      <w:tr w:rsidR="00672D21" w14:paraId="08F21222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50D13860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Risks</w:t>
            </w:r>
            <w:r w:rsidR="004C626E" w:rsidRPr="00960D82">
              <w:rPr>
                <w:b/>
              </w:rPr>
              <w:t xml:space="preserve"> associated with potential change</w:t>
            </w:r>
            <w:r w:rsidR="00D94CB0" w:rsidRPr="00960D82">
              <w:rPr>
                <w:b/>
              </w:rPr>
              <w:t>:</w:t>
            </w:r>
          </w:p>
          <w:p w14:paraId="056C9039" w14:textId="3460B572" w:rsidR="00D94CB0" w:rsidRPr="00960D82" w:rsidRDefault="00D94CB0" w:rsidP="00D94CB0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(what risks related to implementation of the proposed change have been identified)</w:t>
            </w:r>
          </w:p>
          <w:p w14:paraId="61D6CFE3" w14:textId="25ECDE85" w:rsidR="00D94CB0" w:rsidRPr="007C0090" w:rsidRDefault="00FF1BB8" w:rsidP="004C3F6B">
            <w:pPr>
              <w:pStyle w:val="MHHSBody"/>
              <w:spacing w:after="20" w:line="0" w:lineRule="atLeast"/>
            </w:pPr>
            <w:r>
              <w:t>Relaxing the NFR may impact other parties, but we do not have any evidence that this is the case.</w:t>
            </w:r>
            <w:r w:rsidR="00755D66">
              <w:t xml:space="preserve"> There are no reasons stated within the Operational Choreography why a real-time L4 Validation response is required.</w:t>
            </w:r>
            <w:r>
              <w:t xml:space="preserve"> The aim is this CR will identify if any such issues exist.</w:t>
            </w:r>
          </w:p>
        </w:tc>
      </w:tr>
      <w:tr w:rsidR="00593C2D" w14:paraId="44045F1C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6C8656ED" w14:textId="77777777" w:rsidR="00593C2D" w:rsidRPr="00960D82" w:rsidRDefault="004C626E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Stakeholders consulted on the potential change</w:t>
            </w:r>
            <w:r w:rsidR="00D94CB0" w:rsidRPr="00960D82">
              <w:rPr>
                <w:b/>
              </w:rPr>
              <w:t>:</w:t>
            </w:r>
          </w:p>
          <w:p w14:paraId="78C1B868" w14:textId="1768140B" w:rsidR="00D94CB0" w:rsidRDefault="00D94CB0" w:rsidP="00D94CB0">
            <w:pPr>
              <w:pStyle w:val="MHHSBody"/>
              <w:rPr>
                <w:i/>
                <w:iCs/>
                <w:sz w:val="16"/>
                <w:szCs w:val="20"/>
                <w:shd w:val="clear" w:color="auto" w:fill="FFFFFF" w:themeFill="background1"/>
              </w:rPr>
            </w:pPr>
            <w:r w:rsidRPr="00960D82">
              <w:rPr>
                <w:i/>
                <w:sz w:val="16"/>
                <w:szCs w:val="20"/>
              </w:rPr>
              <w:t xml:space="preserve">(Please document the </w:t>
            </w:r>
            <w:r w:rsidR="00925D57" w:rsidRPr="00960D82">
              <w:rPr>
                <w:i/>
                <w:iCs/>
                <w:sz w:val="16"/>
                <w:szCs w:val="20"/>
              </w:rPr>
              <w:t>stakeholders,</w:t>
            </w:r>
            <w:r w:rsidRPr="00960D82">
              <w:rPr>
                <w:i/>
                <w:sz w:val="16"/>
                <w:szCs w:val="20"/>
              </w:rPr>
              <w:t xml:space="preserve"> or </w:t>
            </w:r>
            <w:r w:rsidR="00925D57" w:rsidRPr="00960D82">
              <w:rPr>
                <w:i/>
                <w:iCs/>
                <w:sz w:val="16"/>
                <w:szCs w:val="20"/>
              </w:rPr>
              <w:t>stakeholder groups</w:t>
            </w:r>
            <w:r w:rsidRPr="00960D82">
              <w:rPr>
                <w:i/>
                <w:sz w:val="16"/>
                <w:szCs w:val="20"/>
              </w:rPr>
              <w:t xml:space="preserve"> that have been </w:t>
            </w:r>
            <w:r w:rsidR="00925D57" w:rsidRPr="00960D82">
              <w:rPr>
                <w:i/>
                <w:iCs/>
                <w:sz w:val="16"/>
                <w:szCs w:val="20"/>
              </w:rPr>
              <w:t>consulted to date on this change</w:t>
            </w:r>
            <w:r w:rsidR="001F36D9">
              <w:rPr>
                <w:i/>
                <w:iCs/>
                <w:sz w:val="16"/>
                <w:szCs w:val="20"/>
              </w:rPr>
              <w:t xml:space="preserve">.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The Change Raiser should </w:t>
            </w:r>
            <w:r w:rsidR="00DF20B2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consult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with relevant programme parties </w:t>
            </w:r>
            <w:r w:rsidR="00DF20B2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in the drafting of the request,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prior to submission to PMO</w:t>
            </w:r>
            <w:r w:rsidR="009641B1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).</w:t>
            </w:r>
          </w:p>
          <w:p w14:paraId="0ED59C80" w14:textId="6C3D008D" w:rsidR="00720AAC" w:rsidRPr="00AE084C" w:rsidRDefault="00720AAC" w:rsidP="00AE084C">
            <w:pPr>
              <w:pStyle w:val="MHHSBody"/>
              <w:numPr>
                <w:ilvl w:val="0"/>
                <w:numId w:val="32"/>
              </w:numPr>
              <w:spacing w:after="20" w:line="0" w:lineRule="atLeast"/>
            </w:pPr>
            <w:r w:rsidRPr="00AE084C">
              <w:t>MHHS Design Team</w:t>
            </w:r>
            <w:r w:rsidR="001C0E22" w:rsidRPr="00AE084C">
              <w:t xml:space="preserve"> (Paul Pettit</w:t>
            </w:r>
            <w:r w:rsidR="00AE084C" w:rsidRPr="00AE084C">
              <w:t>t</w:t>
            </w:r>
            <w:r w:rsidR="001C0E22" w:rsidRPr="00AE084C">
              <w:t xml:space="preserve"> &amp; Jason Brogden)</w:t>
            </w:r>
          </w:p>
          <w:p w14:paraId="12D63C2C" w14:textId="31C104ED" w:rsidR="00720AAC" w:rsidRPr="00AE084C" w:rsidRDefault="00720AAC" w:rsidP="00AE084C">
            <w:pPr>
              <w:pStyle w:val="MHHSBody"/>
              <w:numPr>
                <w:ilvl w:val="0"/>
                <w:numId w:val="32"/>
              </w:numPr>
              <w:spacing w:after="20" w:line="0" w:lineRule="atLeast"/>
            </w:pPr>
            <w:r w:rsidRPr="00AE084C">
              <w:t xml:space="preserve">MHHS </w:t>
            </w:r>
            <w:r w:rsidR="00C21D83" w:rsidRPr="00AE084C">
              <w:t>Non-Functional</w:t>
            </w:r>
            <w:r w:rsidRPr="00AE084C">
              <w:t xml:space="preserve"> Testing team</w:t>
            </w:r>
            <w:r w:rsidR="001C0E22" w:rsidRPr="00AE084C">
              <w:t xml:space="preserve"> </w:t>
            </w:r>
          </w:p>
          <w:p w14:paraId="61901CEB" w14:textId="284125C0" w:rsidR="001C0E22" w:rsidRPr="00AE084C" w:rsidRDefault="001C0E22" w:rsidP="00AE084C">
            <w:pPr>
              <w:pStyle w:val="MHHSBody"/>
              <w:numPr>
                <w:ilvl w:val="0"/>
                <w:numId w:val="32"/>
              </w:numPr>
              <w:spacing w:after="20" w:line="0" w:lineRule="atLeast"/>
            </w:pPr>
            <w:r w:rsidRPr="00AE084C">
              <w:t xml:space="preserve">Chris Price </w:t>
            </w:r>
            <w:r w:rsidR="007B53C2" w:rsidRPr="00AE084C">
              <w:t>–</w:t>
            </w:r>
            <w:r w:rsidRPr="00AE084C">
              <w:t xml:space="preserve"> </w:t>
            </w:r>
            <w:r w:rsidR="007B53C2" w:rsidRPr="00AE084C">
              <w:t>DNO</w:t>
            </w:r>
            <w:r w:rsidR="004F5C51">
              <w:t xml:space="preserve"> </w:t>
            </w:r>
            <w:r w:rsidR="007B53C2" w:rsidRPr="00AE084C">
              <w:t>Constituency MHHS Programme representative</w:t>
            </w:r>
            <w:r w:rsidR="004F5C51">
              <w:t xml:space="preserve"> and DNO/</w:t>
            </w:r>
            <w:r w:rsidR="00DF486A">
              <w:t>i</w:t>
            </w:r>
            <w:r w:rsidR="004F5C51">
              <w:t>DNO MHHS Programme Board Chair</w:t>
            </w:r>
            <w:r w:rsidR="007B53C2" w:rsidRPr="00AE084C">
              <w:t xml:space="preserve"> </w:t>
            </w:r>
          </w:p>
          <w:p w14:paraId="477B991B" w14:textId="00B48B25" w:rsidR="007B53C2" w:rsidRPr="00AE084C" w:rsidRDefault="007B53C2" w:rsidP="00AE084C">
            <w:pPr>
              <w:pStyle w:val="MHHSBody"/>
              <w:numPr>
                <w:ilvl w:val="0"/>
                <w:numId w:val="32"/>
              </w:numPr>
              <w:spacing w:after="20" w:line="0" w:lineRule="atLeast"/>
            </w:pPr>
            <w:r w:rsidRPr="00AE084C">
              <w:t xml:space="preserve">Paul Band – </w:t>
            </w:r>
            <w:r w:rsidR="00C21D83" w:rsidRPr="00AE084C">
              <w:t>Programme</w:t>
            </w:r>
            <w:r w:rsidRPr="00AE084C">
              <w:t xml:space="preserve"> Manager – ENWL</w:t>
            </w:r>
          </w:p>
          <w:p w14:paraId="58537B7B" w14:textId="4CADD74C" w:rsidR="00C21D83" w:rsidRPr="00AE084C" w:rsidRDefault="00C21D83" w:rsidP="00AE084C">
            <w:pPr>
              <w:pStyle w:val="MHHSBody"/>
              <w:numPr>
                <w:ilvl w:val="0"/>
                <w:numId w:val="32"/>
              </w:numPr>
              <w:spacing w:after="20" w:line="0" w:lineRule="atLeast"/>
            </w:pPr>
            <w:r w:rsidRPr="00AE084C">
              <w:t xml:space="preserve">Daniel Tadecicco – St Clements Services </w:t>
            </w:r>
          </w:p>
          <w:p w14:paraId="0AB7B0C0" w14:textId="7489FB9B" w:rsidR="00D94CB0" w:rsidRPr="00960D82" w:rsidRDefault="00D94CB0" w:rsidP="00BA4845">
            <w:pPr>
              <w:pStyle w:val="MHHSBody"/>
              <w:spacing w:after="20" w:line="0" w:lineRule="atLeast"/>
              <w:rPr>
                <w:b/>
              </w:rPr>
            </w:pPr>
          </w:p>
        </w:tc>
      </w:tr>
      <w:tr w:rsidR="00E86758" w14:paraId="0A18EEC5" w14:textId="77777777" w:rsidTr="00E620EC">
        <w:trPr>
          <w:trHeight w:val="615"/>
        </w:trPr>
        <w:tc>
          <w:tcPr>
            <w:tcW w:w="5337" w:type="dxa"/>
          </w:tcPr>
          <w:p w14:paraId="787902ED" w14:textId="77777777" w:rsidR="00E86758" w:rsidRPr="00D07618" w:rsidRDefault="00E86758" w:rsidP="00CB0714">
            <w:pPr>
              <w:pStyle w:val="MHHSBody"/>
              <w:rPr>
                <w:b/>
                <w:bCs/>
              </w:rPr>
            </w:pPr>
            <w:r w:rsidRPr="00D07618">
              <w:rPr>
                <w:b/>
                <w:bCs/>
              </w:rPr>
              <w:t>Target date by which a decision is required</w:t>
            </w:r>
            <w:r>
              <w:rPr>
                <w:b/>
                <w:bCs/>
              </w:rPr>
              <w:t>:</w:t>
            </w:r>
          </w:p>
        </w:tc>
        <w:tc>
          <w:tcPr>
            <w:tcW w:w="5343" w:type="dxa"/>
          </w:tcPr>
          <w:p w14:paraId="7826F885" w14:textId="3371DBA3" w:rsidR="00E86758" w:rsidRDefault="007560FE" w:rsidP="00CB0714">
            <w:pPr>
              <w:pStyle w:val="MHHSBody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 w:rsidR="001F6BFD">
              <w:t>ASAP</w:t>
            </w:r>
          </w:p>
        </w:tc>
      </w:tr>
    </w:tbl>
    <w:p w14:paraId="39E5D43F" w14:textId="77777777" w:rsidR="00CF52C6" w:rsidRDefault="00CF52C6" w:rsidP="00CB0714">
      <w:pPr>
        <w:pStyle w:val="MHHSBody"/>
      </w:pPr>
    </w:p>
    <w:p w14:paraId="1AC546C8" w14:textId="60F7731B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</w:p>
    <w:p w14:paraId="28AE54EB" w14:textId="1DC49CEF" w:rsidR="002D533B" w:rsidRDefault="00250039" w:rsidP="00250039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B</w:t>
      </w:r>
      <w:r w:rsidRPr="000A793B">
        <w:rPr>
          <w:sz w:val="20"/>
          <w:szCs w:val="20"/>
        </w:rPr>
        <w:t xml:space="preserve"> – </w:t>
      </w:r>
      <w:r w:rsidR="00BF721F">
        <w:rPr>
          <w:sz w:val="20"/>
          <w:szCs w:val="20"/>
        </w:rPr>
        <w:t>Initial Impact</w:t>
      </w:r>
      <w:r w:rsidRPr="000A793B">
        <w:rPr>
          <w:sz w:val="20"/>
          <w:szCs w:val="20"/>
        </w:rPr>
        <w:t xml:space="preserve"> of proposed change</w:t>
      </w:r>
    </w:p>
    <w:p w14:paraId="7E3E0D27" w14:textId="3BA95152" w:rsidR="005E3697" w:rsidRPr="003454F7" w:rsidRDefault="00431615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 w:rsidR="00BD452B">
        <w:rPr>
          <w:b/>
          <w:bCs/>
          <w:i/>
          <w:iCs/>
        </w:rPr>
        <w:t>T</w:t>
      </w:r>
      <w:r w:rsidRPr="0004532A">
        <w:rPr>
          <w:b/>
          <w:bCs/>
          <w:i/>
          <w:iCs/>
        </w:rPr>
        <w:t xml:space="preserve">his section should be completed by the Change Raiser before being submitted to the MHHS PMO. </w:t>
      </w:r>
    </w:p>
    <w:p w14:paraId="483060C2" w14:textId="33B0BA21" w:rsidR="007D3155" w:rsidRDefault="000A38C4" w:rsidP="00250039">
      <w:pPr>
        <w:pStyle w:val="MHHSBody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</w:t>
      </w:r>
      <w:r w:rsidR="00016BB3">
        <w:rPr>
          <w:b/>
          <w:bCs/>
          <w:i/>
          <w:iCs/>
        </w:rPr>
        <w:t xml:space="preserve">document </w:t>
      </w:r>
      <w:r w:rsidR="005E56C5">
        <w:rPr>
          <w:b/>
          <w:bCs/>
          <w:i/>
          <w:iCs/>
        </w:rPr>
        <w:t>the benefits of the change</w:t>
      </w:r>
      <w:r w:rsidR="007C1A33">
        <w:rPr>
          <w:b/>
          <w:bCs/>
          <w:i/>
          <w:iCs/>
        </w:rPr>
        <w:t xml:space="preserve"> and to delivery of the</w:t>
      </w:r>
      <w:r w:rsidR="005E56C5">
        <w:rPr>
          <w:b/>
          <w:bCs/>
          <w:i/>
          <w:iCs/>
        </w:rPr>
        <w:t xml:space="preserve"> programme objectives</w:t>
      </w:r>
    </w:p>
    <w:p w14:paraId="4E3779EE" w14:textId="77777777" w:rsidR="00147E8F" w:rsidRDefault="00147E8F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51932" w14:paraId="1367CF59" w14:textId="77777777" w:rsidTr="00D51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0627" w:type="dxa"/>
            <w:shd w:val="clear" w:color="auto" w:fill="D9D9D9" w:themeFill="background1" w:themeFillShade="D9"/>
          </w:tcPr>
          <w:p w14:paraId="11E4D90F" w14:textId="45C093F9" w:rsidR="00D51932" w:rsidRDefault="00D51932" w:rsidP="007C1A33">
            <w:pPr>
              <w:pStyle w:val="MHHSBody"/>
              <w:jc w:val="center"/>
            </w:pPr>
            <w:r>
              <w:t>What benefits does the change bring</w:t>
            </w:r>
          </w:p>
        </w:tc>
      </w:tr>
      <w:tr w:rsidR="00D51932" w14:paraId="763F4F4D" w14:textId="77777777" w:rsidTr="001B0C88">
        <w:trPr>
          <w:trHeight w:val="1615"/>
        </w:trPr>
        <w:tc>
          <w:tcPr>
            <w:tcW w:w="10627" w:type="dxa"/>
            <w:vAlign w:val="top"/>
          </w:tcPr>
          <w:p w14:paraId="0C2283F7" w14:textId="66458E9E" w:rsidR="00D51932" w:rsidRDefault="00D51932" w:rsidP="00651F24">
            <w:pPr>
              <w:pStyle w:val="MHHSBody"/>
              <w:rPr>
                <w:i/>
                <w:iCs/>
                <w:sz w:val="16"/>
                <w:szCs w:val="16"/>
              </w:rPr>
            </w:pPr>
            <w:r w:rsidRPr="00BA4845">
              <w:rPr>
                <w:i/>
                <w:iCs/>
                <w:sz w:val="16"/>
                <w:szCs w:val="16"/>
              </w:rPr>
              <w:t>(</w:t>
            </w:r>
            <w:r w:rsidR="00651F24">
              <w:rPr>
                <w:i/>
                <w:iCs/>
                <w:sz w:val="16"/>
                <w:szCs w:val="16"/>
              </w:rPr>
              <w:t>list the benefits of the change and how this improves the business case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  <w:p w14:paraId="0EE4F816" w14:textId="77777777" w:rsidR="00FC3913" w:rsidRDefault="00D51932" w:rsidP="00FC3913">
            <w:pPr>
              <w:pStyle w:val="MHHSBody"/>
              <w:jc w:val="both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0F87222" w14:textId="6651FE4E" w:rsidR="00D51932" w:rsidRDefault="002D1E59" w:rsidP="00FC3913">
            <w:pPr>
              <w:pStyle w:val="MHHSBody"/>
              <w:jc w:val="both"/>
            </w:pPr>
            <w:r>
              <w:t xml:space="preserve">Ensures realistic </w:t>
            </w:r>
            <w:r w:rsidR="00FC3913">
              <w:t>response</w:t>
            </w:r>
            <w:r w:rsidR="00755D66">
              <w:t xml:space="preserve"> timeframes</w:t>
            </w:r>
            <w:r w:rsidR="00FC3913">
              <w:t xml:space="preserve"> to DIP messages can be given by</w:t>
            </w:r>
            <w:r w:rsidR="001F6BFD">
              <w:t xml:space="preserve"> DNO and </w:t>
            </w:r>
            <w:r w:rsidR="00755D66">
              <w:t xml:space="preserve">iDNO </w:t>
            </w:r>
            <w:r w:rsidR="00FC3913">
              <w:t>back office systems and no additional cost or with any delay to the MHHS programme.</w:t>
            </w:r>
          </w:p>
        </w:tc>
      </w:tr>
    </w:tbl>
    <w:p w14:paraId="26E1A177" w14:textId="77777777" w:rsidR="007D3155" w:rsidRDefault="007D3155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628"/>
      </w:tblGrid>
      <w:tr w:rsidR="002B04D8" w14:paraId="6A1239D5" w14:textId="77777777" w:rsidTr="005E5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4FF68" w14:textId="65ED1A3D" w:rsidR="002B04D8" w:rsidRDefault="002B04D8" w:rsidP="004D272C">
            <w:pPr>
              <w:pStyle w:val="MHHSBody"/>
            </w:pPr>
            <w:r>
              <w:t>Programme Objective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71F22" w14:textId="78AA15D5" w:rsidR="002B04D8" w:rsidRDefault="00706920" w:rsidP="004D272C">
            <w:pPr>
              <w:pStyle w:val="MHHSBody"/>
            </w:pPr>
            <w:r>
              <w:t xml:space="preserve">Benefit to delivery of the programme </w:t>
            </w:r>
            <w:r w:rsidR="000B3037">
              <w:t>objective</w:t>
            </w:r>
          </w:p>
        </w:tc>
      </w:tr>
      <w:tr w:rsidR="002B04D8" w14:paraId="11F4FA22" w14:textId="77777777" w:rsidTr="003A54C8">
        <w:trPr>
          <w:trHeight w:val="860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41A274" w14:textId="6628E615" w:rsidR="002B04D8" w:rsidRPr="00125FA2" w:rsidRDefault="000551C9" w:rsidP="004D272C">
            <w:pPr>
              <w:pStyle w:val="MHHSBody"/>
              <w:rPr>
                <w:szCs w:val="20"/>
              </w:rPr>
            </w:pPr>
            <w:r w:rsidRPr="00125FA2">
              <w:rPr>
                <w:szCs w:val="20"/>
                <w:lang w:val="en-US"/>
              </w:rPr>
              <w:t>To deliver the Design Working Group’s Target Operating Model (TOM) covering the ‘Meter to Bank’ process for all Supplier Volume Allocation Settlement meters</w:t>
            </w:r>
          </w:p>
        </w:tc>
        <w:tc>
          <w:tcPr>
            <w:tcW w:w="5628" w:type="dxa"/>
            <w:tcBorders>
              <w:top w:val="single" w:sz="4" w:space="0" w:color="auto"/>
            </w:tcBorders>
            <w:vAlign w:val="top"/>
          </w:tcPr>
          <w:p w14:paraId="69022291" w14:textId="3B718BBE" w:rsidR="002B04D8" w:rsidRDefault="00202EE0" w:rsidP="00151F9B">
            <w:pPr>
              <w:pStyle w:val="MHHSBody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B04D8" w14:paraId="504D939B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7E2C9B93" w14:textId="3113209B" w:rsidR="002B04D8" w:rsidRPr="00125FA2" w:rsidRDefault="000551C9" w:rsidP="005E56C5">
            <w:pPr>
              <w:pStyle w:val="CommentText"/>
            </w:pPr>
            <w:r w:rsidRPr="00125FA2">
              <w:rPr>
                <w:lang w:val="en-US"/>
              </w:rPr>
              <w:t>To deliver services to support the revised Settlement Timetable in line with the Design Working Group’s recommendation</w:t>
            </w:r>
          </w:p>
        </w:tc>
        <w:tc>
          <w:tcPr>
            <w:tcW w:w="5628" w:type="dxa"/>
            <w:vAlign w:val="top"/>
          </w:tcPr>
          <w:p w14:paraId="10596392" w14:textId="0E275E62" w:rsidR="002B04D8" w:rsidRDefault="002B04D8" w:rsidP="00151F9B">
            <w:pPr>
              <w:pStyle w:val="MHHSBody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>
              <w:fldChar w:fldCharType="end"/>
            </w:r>
          </w:p>
        </w:tc>
      </w:tr>
      <w:tr w:rsidR="00151F9B" w14:paraId="4F0BFCBC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0B468AF9" w14:textId="77D3A642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lastRenderedPageBreak/>
              <w:t>To implement all related Code changes identified under Ofgem’s Significant Code Review (SCR)</w:t>
            </w:r>
          </w:p>
        </w:tc>
        <w:tc>
          <w:tcPr>
            <w:tcW w:w="5628" w:type="dxa"/>
            <w:vAlign w:val="top"/>
          </w:tcPr>
          <w:p w14:paraId="2C4E331F" w14:textId="0A13CD70" w:rsidR="00151F9B" w:rsidRDefault="00151F9B" w:rsidP="00151F9B">
            <w:pPr>
              <w:pStyle w:val="MHHSBody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51F9B" w14:paraId="45B8E7A4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695880C3" w14:textId="05904E50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MHHS in accordance with the MHHS Implementation Timetable</w:t>
            </w:r>
          </w:p>
        </w:tc>
        <w:tc>
          <w:tcPr>
            <w:tcW w:w="5628" w:type="dxa"/>
            <w:vAlign w:val="top"/>
          </w:tcPr>
          <w:p w14:paraId="035096E1" w14:textId="10DC7E65" w:rsidR="00151F9B" w:rsidRDefault="00151F9B" w:rsidP="00151F9B">
            <w:pPr>
              <w:pStyle w:val="MHHSBody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 w:rsidR="006C6CC4">
              <w:t xml:space="preserve">Ensures the timeline is not impacted </w:t>
            </w:r>
          </w:p>
        </w:tc>
      </w:tr>
      <w:tr w:rsidR="00151F9B" w14:paraId="3352F223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3381A5B7" w14:textId="61A894B9" w:rsidR="00151F9B" w:rsidRPr="00125FA2" w:rsidRDefault="000551C9" w:rsidP="00151F9B">
            <w:pPr>
              <w:pStyle w:val="CommentText"/>
            </w:pPr>
            <w:r w:rsidRPr="00125FA2">
              <w:rPr>
                <w:lang w:val="en-US"/>
              </w:rPr>
              <w:t xml:space="preserve">To deliver programme capabilities and outcomes to enable the </w:t>
            </w:r>
            <w:proofErr w:type="spellStart"/>
            <w:r w:rsidRPr="00125FA2">
              <w:rPr>
                <w:lang w:val="en-US"/>
              </w:rPr>
              <w:t>realisation</w:t>
            </w:r>
            <w:proofErr w:type="spellEnd"/>
            <w:r w:rsidRPr="00125FA2">
              <w:rPr>
                <w:lang w:val="en-US"/>
              </w:rPr>
              <w:t xml:space="preserve"> of benefits in compliance with Ofgem’s Full Business Case</w:t>
            </w:r>
          </w:p>
        </w:tc>
        <w:tc>
          <w:tcPr>
            <w:tcW w:w="5628" w:type="dxa"/>
            <w:vAlign w:val="top"/>
          </w:tcPr>
          <w:p w14:paraId="0FBF274A" w14:textId="732C79B6" w:rsidR="00151F9B" w:rsidRDefault="00151F9B" w:rsidP="00151F9B">
            <w:pPr>
              <w:pStyle w:val="MHHSBody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 w:rsidR="006C6CC4">
              <w:t>Ensures additional and unnecessary costs are not</w:t>
            </w:r>
            <w:r w:rsidR="001B0C88">
              <w:t xml:space="preserve"> </w:t>
            </w:r>
            <w:r w:rsidR="006C6CC4">
              <w:t xml:space="preserve">incurred, ultimately by consumers </w:t>
            </w:r>
          </w:p>
        </w:tc>
      </w:tr>
      <w:tr w:rsidR="00151F9B" w14:paraId="44B36E33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237E6DAE" w14:textId="3FA732BB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 xml:space="preserve">To prove and provide a model for future such industry-led change </w:t>
            </w:r>
            <w:proofErr w:type="spellStart"/>
            <w:r w:rsidRPr="00125FA2">
              <w:rPr>
                <w:lang w:val="en-US"/>
              </w:rPr>
              <w:t>programmes</w:t>
            </w:r>
            <w:proofErr w:type="spellEnd"/>
          </w:p>
        </w:tc>
        <w:tc>
          <w:tcPr>
            <w:tcW w:w="5628" w:type="dxa"/>
            <w:vAlign w:val="top"/>
          </w:tcPr>
          <w:p w14:paraId="444275F1" w14:textId="648220AD" w:rsidR="00151F9B" w:rsidRDefault="00151F9B" w:rsidP="00151F9B">
            <w:pPr>
              <w:pStyle w:val="MHHSBody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2E951774" w14:textId="77777777" w:rsidR="002B04D8" w:rsidRDefault="002B04D8" w:rsidP="00250039">
      <w:pPr>
        <w:pStyle w:val="MHHSBody"/>
        <w:rPr>
          <w:b/>
          <w:bCs/>
          <w:i/>
          <w:iCs/>
        </w:rPr>
      </w:pPr>
    </w:p>
    <w:p w14:paraId="5FAD6297" w14:textId="09869087" w:rsidR="007C1A33" w:rsidRDefault="007C1A33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>Please document the known programme parties and programme deliverables that may be impacted by the proposed change</w:t>
      </w:r>
    </w:p>
    <w:p w14:paraId="6E45EC9A" w14:textId="77777777" w:rsidR="0027788D" w:rsidRPr="00591B14" w:rsidRDefault="0027788D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05"/>
      </w:tblGrid>
      <w:tr w:rsidR="00CF3F69" w14:paraId="746786E5" w14:textId="77777777" w:rsidTr="000B0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980" w:type="dxa"/>
            <w:shd w:val="clear" w:color="auto" w:fill="D9D9D9" w:themeFill="background1" w:themeFillShade="D9"/>
          </w:tcPr>
          <w:p w14:paraId="0ED8094F" w14:textId="38BE86DD" w:rsidR="00CF3F69" w:rsidRDefault="00016BB3" w:rsidP="00250039">
            <w:pPr>
              <w:pStyle w:val="MHHSBody"/>
            </w:pPr>
            <w:r>
              <w:t>Impact</w:t>
            </w:r>
            <w:r w:rsidR="002B4DF4">
              <w:t>ed areas</w:t>
            </w:r>
          </w:p>
        </w:tc>
        <w:tc>
          <w:tcPr>
            <w:tcW w:w="8605" w:type="dxa"/>
            <w:shd w:val="clear" w:color="auto" w:fill="D9D9D9" w:themeFill="background1" w:themeFillShade="D9"/>
          </w:tcPr>
          <w:p w14:paraId="10E9CCEE" w14:textId="77096C16" w:rsidR="00CF3F69" w:rsidRDefault="002B4DF4" w:rsidP="00250039">
            <w:pPr>
              <w:pStyle w:val="MHHSBody"/>
            </w:pPr>
            <w:r>
              <w:t>Impacted items</w:t>
            </w:r>
          </w:p>
        </w:tc>
      </w:tr>
      <w:tr w:rsidR="00CF3F69" w14:paraId="6EDB303C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42AF077C" w14:textId="7175A11E" w:rsidR="00CF3F69" w:rsidRDefault="00591B14" w:rsidP="00250039">
            <w:pPr>
              <w:pStyle w:val="MHHSBody"/>
            </w:pPr>
            <w:r>
              <w:t>Impacted Parties</w:t>
            </w:r>
          </w:p>
        </w:tc>
        <w:tc>
          <w:tcPr>
            <w:tcW w:w="8605" w:type="dxa"/>
          </w:tcPr>
          <w:p w14:paraId="4FBF0978" w14:textId="7D370847" w:rsidR="00CF3F69" w:rsidRDefault="002B4DF4" w:rsidP="00250039">
            <w:pPr>
              <w:pStyle w:val="MHHSBody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 w:rsidR="00D74F93">
              <w:t xml:space="preserve">All DIP interfacing parties that will exchange messages with </w:t>
            </w:r>
            <w:r w:rsidR="0044791F">
              <w:t>DNO/</w:t>
            </w:r>
            <w:r w:rsidR="00DF486A">
              <w:t>i</w:t>
            </w:r>
            <w:r w:rsidR="0044791F">
              <w:t>DNO</w:t>
            </w:r>
            <w:r w:rsidR="00755D66">
              <w:t xml:space="preserve"> </w:t>
            </w:r>
            <w:r w:rsidR="00D74F93">
              <w:t>vi</w:t>
            </w:r>
            <w:r w:rsidR="00755D66">
              <w:t>a</w:t>
            </w:r>
            <w:r w:rsidR="00D74F93">
              <w:t xml:space="preserve"> the DIP</w:t>
            </w:r>
          </w:p>
        </w:tc>
      </w:tr>
      <w:tr w:rsidR="00CF3F69" w14:paraId="6A5A82A4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69D6605C" w14:textId="50FA048C" w:rsidR="00CF3F69" w:rsidRDefault="00591B14" w:rsidP="00250039">
            <w:pPr>
              <w:pStyle w:val="MHHSBody"/>
            </w:pPr>
            <w:r>
              <w:t>Impacted Deliverables</w:t>
            </w:r>
          </w:p>
        </w:tc>
        <w:tc>
          <w:tcPr>
            <w:tcW w:w="8605" w:type="dxa"/>
          </w:tcPr>
          <w:p w14:paraId="603B9F48" w14:textId="3FCF16C4" w:rsidR="00CF3F69" w:rsidRDefault="002B4DF4" w:rsidP="00250039">
            <w:pPr>
              <w:pStyle w:val="MHHSBody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F0122" w14:paraId="1FB0121C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28836096" w14:textId="40B3774A" w:rsidR="006F0122" w:rsidRDefault="006F0122" w:rsidP="00250039">
            <w:pPr>
              <w:pStyle w:val="MHHSBody"/>
            </w:pPr>
            <w:r>
              <w:t>Impacted Milestones</w:t>
            </w:r>
          </w:p>
        </w:tc>
        <w:tc>
          <w:tcPr>
            <w:tcW w:w="8605" w:type="dxa"/>
          </w:tcPr>
          <w:p w14:paraId="531D220C" w14:textId="5C525BD1" w:rsidR="004E5557" w:rsidRPr="0054131D" w:rsidRDefault="004E5557" w:rsidP="00250039">
            <w:pPr>
              <w:pStyle w:val="MHHSBody"/>
              <w:rPr>
                <w:i/>
                <w:iCs/>
              </w:rPr>
            </w:pPr>
          </w:p>
        </w:tc>
      </w:tr>
    </w:tbl>
    <w:p w14:paraId="7F78A1B9" w14:textId="77777777" w:rsidR="00CF3F69" w:rsidRPr="00250039" w:rsidRDefault="00CF3F69" w:rsidP="00250039">
      <w:pPr>
        <w:pStyle w:val="MHHSBody"/>
      </w:pPr>
    </w:p>
    <w:p w14:paraId="612997E9" w14:textId="77777777" w:rsidR="008A0C13" w:rsidRDefault="008A0C13" w:rsidP="008A0C13">
      <w:pPr>
        <w:pStyle w:val="MHHSBody"/>
        <w:rPr>
          <w:b/>
          <w:bCs/>
          <w:i/>
          <w:iCs/>
        </w:rPr>
      </w:pPr>
      <w:r>
        <w:rPr>
          <w:b/>
          <w:bCs/>
          <w:color w:val="5161FC" w:themeColor="accent1"/>
        </w:rPr>
        <w:t>Note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</w:t>
      </w:r>
      <w:r>
        <w:rPr>
          <w:b/>
          <w:bCs/>
          <w:i/>
          <w:iCs/>
        </w:rPr>
        <w:t>refer to MHHS DEL174 Change Request Guidance for Programme Participants for information on how to score the initial assessment.</w:t>
      </w:r>
    </w:p>
    <w:p w14:paraId="7CFBFF90" w14:textId="77777777" w:rsidR="00C42F75" w:rsidRPr="00C42F75" w:rsidRDefault="00C42F75" w:rsidP="00C42F75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2097"/>
        <w:gridCol w:w="3197"/>
        <w:gridCol w:w="1956"/>
      </w:tblGrid>
      <w:tr w:rsidR="004D0669" w14:paraId="0D6D5598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1" w:type="dxa"/>
            <w:gridSpan w:val="4"/>
            <w:shd w:val="clear" w:color="auto" w:fill="D9D9D9" w:themeFill="background1" w:themeFillShade="D9"/>
          </w:tcPr>
          <w:p w14:paraId="70371D56" w14:textId="77777777" w:rsidR="004D0669" w:rsidRDefault="004D0669" w:rsidP="005A4D7B">
            <w:pPr>
              <w:pStyle w:val="MHHSBody"/>
              <w:jc w:val="center"/>
            </w:pPr>
            <w:r>
              <w:t>Initial assessment</w:t>
            </w:r>
          </w:p>
        </w:tc>
      </w:tr>
      <w:tr w:rsidR="004D0669" w14:paraId="1A37EAB1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36796AAE" w14:textId="77777777" w:rsidR="004D0669" w:rsidRDefault="004D0669" w:rsidP="005A4D7B">
            <w:pPr>
              <w:pStyle w:val="MHHSBody"/>
            </w:pPr>
            <w:r>
              <w:t>Necessity of change</w:t>
            </w:r>
          </w:p>
        </w:tc>
        <w:tc>
          <w:tcPr>
            <w:tcW w:w="2108" w:type="dxa"/>
          </w:tcPr>
          <w:p w14:paraId="6AFE7378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1"/>
                  <w:enabled/>
                  <w:calcOnExit/>
                  <w:ddList>
                    <w:listEntry w:val="1 - Critical Change"/>
                    <w:listEntry w:val="2 - Important Change"/>
                    <w:listEntry w:val="3 - Potentially Important"/>
                  </w:ddList>
                </w:ffData>
              </w:fldChar>
            </w:r>
            <w:bookmarkStart w:id="9" w:name="Dropdown1"/>
            <w:r>
              <w:instrText xml:space="preserve"> FORMDROPDOWN </w:instrText>
            </w:r>
            <w:r w:rsidR="00E81D9A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3279" w:type="dxa"/>
            <w:shd w:val="clear" w:color="auto" w:fill="F2F2F2" w:themeFill="background1" w:themeFillShade="F2"/>
          </w:tcPr>
          <w:p w14:paraId="3EA0AFC4" w14:textId="77777777" w:rsidR="004D0669" w:rsidRDefault="004D0669" w:rsidP="005A4D7B">
            <w:pPr>
              <w:pStyle w:val="MHHSBody"/>
            </w:pPr>
            <w:r>
              <w:t>Expected lead time</w:t>
            </w:r>
          </w:p>
        </w:tc>
        <w:tc>
          <w:tcPr>
            <w:tcW w:w="1752" w:type="dxa"/>
          </w:tcPr>
          <w:p w14:paraId="3583BEB5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1 - &lt;5 working days"/>
                    <w:listEntry w:val="2 - 5 to 10 working days"/>
                    <w:listEntry w:val="3 - 10 - 20 working days"/>
                    <w:listEntry w:val="4 - &gt;20 working days"/>
                  </w:ddList>
                </w:ffData>
              </w:fldChar>
            </w:r>
            <w:bookmarkStart w:id="10" w:name="Dropdown4"/>
            <w:r>
              <w:instrText xml:space="preserve"> FORMDROPDOWN </w:instrText>
            </w:r>
            <w:r w:rsidR="00E81D9A">
              <w:fldChar w:fldCharType="separate"/>
            </w:r>
            <w:r>
              <w:fldChar w:fldCharType="end"/>
            </w:r>
            <w:bookmarkEnd w:id="10"/>
          </w:p>
        </w:tc>
      </w:tr>
      <w:tr w:rsidR="004D0669" w14:paraId="09511D9D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6E333FF8" w14:textId="77777777" w:rsidR="004D0669" w:rsidRDefault="004D0669" w:rsidP="005A4D7B">
            <w:pPr>
              <w:pStyle w:val="MHHSBody"/>
            </w:pPr>
            <w:r>
              <w:t>Rationale of change</w:t>
            </w:r>
          </w:p>
        </w:tc>
        <w:tc>
          <w:tcPr>
            <w:tcW w:w="2108" w:type="dxa"/>
          </w:tcPr>
          <w:p w14:paraId="3F2A0BB9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Programme"/>
                    <w:listEntry w:val="Delivery"/>
                    <w:listEntry w:val="Solution"/>
                    <w:listEntry w:val="Regulatory"/>
                    <w:listEntry w:val="Security"/>
                    <w:listEntry w:val="Data"/>
                  </w:ddList>
                </w:ffData>
              </w:fldChar>
            </w:r>
            <w:bookmarkStart w:id="11" w:name="Dropdown2"/>
            <w:r>
              <w:instrText xml:space="preserve"> FORMDROPDOWN </w:instrText>
            </w:r>
            <w:r w:rsidR="00E81D9A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109126" w14:textId="77777777" w:rsidR="004D0669" w:rsidRDefault="004D0669" w:rsidP="005A4D7B">
            <w:pPr>
              <w:pStyle w:val="MHHSBody"/>
            </w:pPr>
            <w:r>
              <w:t>Expected implementation window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559D2995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1 - Imminent"/>
                    <w:listEntry w:val="2 - Short"/>
                    <w:listEntry w:val="3 - Medium"/>
                    <w:listEntry w:val="4 - Long"/>
                    <w:listEntry w:val="5 Go-Live"/>
                  </w:ddList>
                </w:ffData>
              </w:fldChar>
            </w:r>
            <w:bookmarkStart w:id="12" w:name="Dropdown5"/>
            <w:r>
              <w:instrText xml:space="preserve"> FORMDROPDOWN </w:instrText>
            </w:r>
            <w:r w:rsidR="00E81D9A">
              <w:fldChar w:fldCharType="separate"/>
            </w:r>
            <w:r>
              <w:fldChar w:fldCharType="end"/>
            </w:r>
            <w:bookmarkEnd w:id="12"/>
          </w:p>
        </w:tc>
      </w:tr>
      <w:tr w:rsidR="004D0669" w14:paraId="0CA1C164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07E9B368" w14:textId="77777777" w:rsidR="004D0669" w:rsidRDefault="004D0669" w:rsidP="005A4D7B">
            <w:pPr>
              <w:pStyle w:val="MHHSBody"/>
            </w:pPr>
            <w:r>
              <w:t>Expected change impact</w:t>
            </w: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14:paraId="2B944611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Very Low"/>
                    <w:listEntry w:val="Low"/>
                    <w:listEntry w:val="Medium"/>
                    <w:listEntry w:val="High"/>
                  </w:ddList>
                </w:ffData>
              </w:fldChar>
            </w:r>
            <w:bookmarkStart w:id="13" w:name="Dropdown3"/>
            <w:r>
              <w:instrText xml:space="preserve"> FORMDROPDOWN </w:instrText>
            </w:r>
            <w:r w:rsidR="00E81D9A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50D73C" w14:textId="77777777" w:rsidR="004D0669" w:rsidRDefault="004D0669" w:rsidP="005A4D7B">
            <w:pPr>
              <w:pStyle w:val="MHHSBody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5E0991" w14:textId="77777777" w:rsidR="004D0669" w:rsidRDefault="004D0669" w:rsidP="005A4D7B">
            <w:pPr>
              <w:pStyle w:val="MHHSBody"/>
            </w:pPr>
          </w:p>
        </w:tc>
      </w:tr>
    </w:tbl>
    <w:p w14:paraId="427330A3" w14:textId="1BE47808" w:rsidR="005B7D3A" w:rsidRDefault="005B7D3A">
      <w:pPr>
        <w:spacing w:after="160" w:line="259" w:lineRule="auto"/>
        <w:rPr>
          <w:szCs w:val="20"/>
        </w:rPr>
      </w:pPr>
    </w:p>
    <w:p w14:paraId="61E262B0" w14:textId="38FEF09F" w:rsidR="001A7E27" w:rsidRPr="0038771D" w:rsidRDefault="001A7E27" w:rsidP="001A7E2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>
        <w:rPr>
          <w:b/>
          <w:bCs/>
          <w:i/>
          <w:iCs/>
        </w:rPr>
        <w:t>Please include a reference and link to any additional documentation which the change relates to.</w:t>
      </w:r>
    </w:p>
    <w:tbl>
      <w:tblPr>
        <w:tblStyle w:val="ElexonBasicTable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5939"/>
        <w:gridCol w:w="4587"/>
      </w:tblGrid>
      <w:tr w:rsidR="001A7E27" w:rsidRPr="00A92AE4" w14:paraId="665546D3" w14:textId="77777777" w:rsidTr="00C6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2"/>
            <w:shd w:val="clear" w:color="auto" w:fill="D9D9D9" w:themeFill="background2" w:themeFillShade="D9"/>
          </w:tcPr>
          <w:p w14:paraId="44F0D62D" w14:textId="77777777" w:rsidR="001A7E27" w:rsidRPr="00F94CF8" w:rsidRDefault="001A7E27" w:rsidP="00C62FEC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1A7E27" w:rsidRPr="00A92AE4" w14:paraId="26A130F9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AFB9E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szCs w:val="20"/>
              </w:rPr>
            </w:pPr>
            <w:r w:rsidRPr="00F94CF8">
              <w:rPr>
                <w:rFonts w:cstheme="minorHAnsi"/>
                <w:b/>
                <w:bCs/>
                <w:szCs w:val="20"/>
              </w:rPr>
              <w:t>Title</w:t>
            </w: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E3DCFA" w14:textId="528CDACA" w:rsidR="001A7E27" w:rsidRPr="00F94CF8" w:rsidRDefault="00CD6BA8" w:rsidP="00C62FEC">
            <w:pPr>
              <w:pStyle w:val="MHHSBody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Reference</w:t>
            </w:r>
          </w:p>
        </w:tc>
      </w:tr>
      <w:tr w:rsidR="001A7E27" w:rsidRPr="00A92AE4" w14:paraId="77819344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E0853F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10646BA0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  <w:u w:val="single"/>
              </w:rPr>
            </w:pPr>
          </w:p>
        </w:tc>
      </w:tr>
      <w:tr w:rsidR="001A7E27" w:rsidRPr="00A92AE4" w14:paraId="22060C87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FB961C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0EBA7423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</w:rPr>
            </w:pPr>
          </w:p>
        </w:tc>
      </w:tr>
    </w:tbl>
    <w:p w14:paraId="43DD4D1F" w14:textId="405028CE" w:rsidR="00C660BD" w:rsidRDefault="005B7D3A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79FABF34" w14:textId="772C2EB9" w:rsidR="00422EC9" w:rsidRDefault="006C5E01" w:rsidP="000A793B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lastRenderedPageBreak/>
        <w:t xml:space="preserve">Part </w:t>
      </w:r>
      <w:r w:rsidR="00586D5C">
        <w:rPr>
          <w:sz w:val="20"/>
          <w:szCs w:val="20"/>
        </w:rPr>
        <w:t>C.1</w:t>
      </w:r>
      <w:r w:rsidRPr="000A793B">
        <w:rPr>
          <w:sz w:val="20"/>
          <w:szCs w:val="20"/>
        </w:rPr>
        <w:t xml:space="preserve"> – </w:t>
      </w:r>
      <w:r w:rsidR="00D25E17" w:rsidRPr="000A793B">
        <w:rPr>
          <w:sz w:val="20"/>
          <w:szCs w:val="20"/>
        </w:rPr>
        <w:t xml:space="preserve">Summary of </w:t>
      </w:r>
      <w:r w:rsidR="00ED1230">
        <w:rPr>
          <w:sz w:val="20"/>
          <w:szCs w:val="20"/>
        </w:rPr>
        <w:t>I</w:t>
      </w:r>
      <w:r w:rsidR="00D25E17" w:rsidRPr="000A793B">
        <w:rPr>
          <w:sz w:val="20"/>
          <w:szCs w:val="20"/>
        </w:rPr>
        <w:t xml:space="preserve">mpact </w:t>
      </w:r>
      <w:r w:rsidR="00ED1230">
        <w:rPr>
          <w:sz w:val="20"/>
          <w:szCs w:val="20"/>
        </w:rPr>
        <w:t>A</w:t>
      </w:r>
      <w:r w:rsidR="00D25E17" w:rsidRPr="000A793B">
        <w:rPr>
          <w:sz w:val="20"/>
          <w:szCs w:val="20"/>
        </w:rPr>
        <w:t xml:space="preserve">ssessment </w:t>
      </w:r>
    </w:p>
    <w:p w14:paraId="797735EE" w14:textId="628B5B50" w:rsidR="00214B3C" w:rsidRPr="00214B3C" w:rsidRDefault="00214B3C" w:rsidP="00214B3C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>This</w:t>
      </w:r>
      <w:r w:rsidR="007D0604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section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will be completed initially by the Change Raiser and then by Programme Participants as part of the full Impact Assessment</w:t>
      </w:r>
      <w:r w:rsidR="00A22104" w:rsidRPr="00214B3C">
        <w:rPr>
          <w:b w:val="0"/>
          <w:bCs w:val="0"/>
          <w:i/>
          <w:iCs/>
          <w:color w:val="041425" w:themeColor="text1"/>
          <w:sz w:val="20"/>
          <w:szCs w:val="20"/>
        </w:rPr>
        <w:t>.</w:t>
      </w:r>
    </w:p>
    <w:p w14:paraId="0D661A38" w14:textId="718948ED" w:rsidR="006A67F0" w:rsidRPr="004B2ABE" w:rsidRDefault="00A537D9" w:rsidP="00F94CF8">
      <w:pPr>
        <w:pStyle w:val="Heading3"/>
        <w:numPr>
          <w:ilvl w:val="0"/>
          <w:numId w:val="0"/>
        </w:numPr>
        <w:shd w:val="clear" w:color="auto" w:fill="FFFFFF" w:themeFill="background1"/>
        <w:spacing w:before="0" w:line="240" w:lineRule="auto"/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</w:pP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All Impact Assessment responses will be considered public and non-confidential unless otherwise marked. If there are any specific elements of </w:t>
      </w:r>
      <w:r w:rsidR="002F7192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the </w:t>
      </w: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response (e.g. costs) that are confidential, please mark the specific sections as </w:t>
      </w:r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confidential rather than the response as a whole</w:t>
      </w:r>
      <w:r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.</w:t>
      </w:r>
      <w:r w:rsidR="004B2ABE"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</w:t>
      </w:r>
      <w:r w:rsidR="006A67F0"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The MHHS Programme will </w:t>
      </w:r>
      <w:r w:rsidR="004B2ABE" w:rsidRPr="00F94CF8">
        <w:rPr>
          <w:b w:val="0"/>
          <w:bCs w:val="0"/>
          <w:i/>
          <w:iCs/>
          <w:color w:val="041425" w:themeColor="text1"/>
          <w:sz w:val="20"/>
          <w:szCs w:val="20"/>
        </w:rPr>
        <w:t>publish all Impact Assessment responses and redact any confidential information as noted.</w:t>
      </w:r>
    </w:p>
    <w:p w14:paraId="3CA60B25" w14:textId="77777777" w:rsidR="00A76C6F" w:rsidRPr="005B7D3A" w:rsidRDefault="00A76C6F" w:rsidP="00A76C6F">
      <w:pPr>
        <w:pStyle w:val="MHHSBody"/>
        <w:shd w:val="clear" w:color="auto" w:fill="FFFFFF" w:themeFill="background1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 xml:space="preserve">Guidance – </w:t>
      </w:r>
      <w:r w:rsidRPr="005B7D3A">
        <w:rPr>
          <w:b/>
          <w:color w:val="041425" w:themeColor="text1"/>
          <w:szCs w:val="20"/>
        </w:rPr>
        <w:t xml:space="preserve">Programme Participants are required to: </w:t>
      </w:r>
    </w:p>
    <w:p w14:paraId="49066B79" w14:textId="3BFC5DA4" w:rsidR="00A76C6F" w:rsidRDefault="00A76C6F" w:rsidP="00A76C6F">
      <w:pPr>
        <w:pStyle w:val="CommentText"/>
        <w:numPr>
          <w:ilvl w:val="0"/>
          <w:numId w:val="28"/>
        </w:numPr>
        <w:rPr>
          <w:b/>
          <w:bCs/>
        </w:rPr>
      </w:pPr>
      <w:r w:rsidRPr="005B7D3A">
        <w:rPr>
          <w:b/>
          <w:color w:val="041425" w:themeColor="text1"/>
        </w:rPr>
        <w:t xml:space="preserve">Respond </w:t>
      </w:r>
      <w:r w:rsidRPr="005B7D3A">
        <w:rPr>
          <w:b/>
          <w:bCs/>
          <w:color w:val="041425" w:themeColor="text1"/>
        </w:rPr>
        <w:t>with</w:t>
      </w:r>
      <w:r w:rsidRPr="005B7D3A">
        <w:rPr>
          <w:b/>
          <w:color w:val="041425" w:themeColor="text1"/>
        </w:rPr>
        <w:t xml:space="preserve"> ‘Agree’, ‘Disagree’</w:t>
      </w:r>
      <w:r w:rsidRPr="005B7D3A">
        <w:rPr>
          <w:b/>
          <w:bCs/>
          <w:color w:val="041425" w:themeColor="text1"/>
        </w:rPr>
        <w:t xml:space="preserve"> or</w:t>
      </w:r>
      <w:r w:rsidRPr="005B7D3A">
        <w:rPr>
          <w:b/>
          <w:color w:val="041425" w:themeColor="text1"/>
        </w:rPr>
        <w:t xml:space="preserve"> ‘</w:t>
      </w:r>
      <w:r>
        <w:rPr>
          <w:b/>
          <w:color w:val="041425" w:themeColor="text1"/>
        </w:rPr>
        <w:t>Abstain’</w:t>
      </w:r>
      <w:r w:rsidRPr="005B7D3A">
        <w:rPr>
          <w:b/>
          <w:bCs/>
          <w:color w:val="041425" w:themeColor="text1"/>
        </w:rPr>
        <w:t>,</w:t>
      </w:r>
      <w:r w:rsidRPr="005B7D3A">
        <w:rPr>
          <w:b/>
          <w:color w:val="041425" w:themeColor="text1"/>
        </w:rPr>
        <w:t xml:space="preserve"> deleting as appropriate.</w:t>
      </w:r>
      <w:r w:rsidR="003D3C39">
        <w:rPr>
          <w:b/>
          <w:color w:val="041425" w:themeColor="text1"/>
        </w:rPr>
        <w:t xml:space="preserve"> </w:t>
      </w:r>
      <w:r w:rsidRPr="00924C58">
        <w:rPr>
          <w:b/>
          <w:bCs/>
        </w:rPr>
        <w:t>If the respondent agrees, they can provide additional evidence to further support the assessment</w:t>
      </w:r>
      <w:r>
        <w:rPr>
          <w:b/>
          <w:bCs/>
        </w:rPr>
        <w:t xml:space="preserve">. </w:t>
      </w:r>
      <w:r w:rsidRPr="00924C58">
        <w:rPr>
          <w:b/>
          <w:bCs/>
        </w:rPr>
        <w:t>If the respondent disagrees</w:t>
      </w:r>
      <w:r w:rsidR="00227311">
        <w:rPr>
          <w:b/>
          <w:bCs/>
        </w:rPr>
        <w:t xml:space="preserve"> or abstains, </w:t>
      </w:r>
      <w:r w:rsidRPr="00924C58">
        <w:rPr>
          <w:b/>
          <w:bCs/>
        </w:rPr>
        <w:t>they should provide a detailed rationale as to why</w:t>
      </w:r>
      <w:r w:rsidRPr="00120D90">
        <w:rPr>
          <w:b/>
          <w:bCs/>
        </w:rPr>
        <w:t>.</w:t>
      </w:r>
    </w:p>
    <w:p w14:paraId="1655E36A" w14:textId="77777777" w:rsidR="00A76C6F" w:rsidRDefault="00A76C6F" w:rsidP="00A76C6F">
      <w:pPr>
        <w:pStyle w:val="CommentText"/>
        <w:ind w:left="360"/>
        <w:rPr>
          <w:b/>
          <w:bCs/>
        </w:rPr>
      </w:pPr>
    </w:p>
    <w:p w14:paraId="780226E8" w14:textId="75F9C222" w:rsidR="00A76C6F" w:rsidRPr="00A10096" w:rsidRDefault="00A76C6F" w:rsidP="00A76C6F">
      <w:pPr>
        <w:pStyle w:val="CommentText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A</w:t>
      </w:r>
      <w:r w:rsidRPr="00484B40">
        <w:rPr>
          <w:b/>
          <w:bCs/>
        </w:rPr>
        <w:t>dd any additional effects that have not already been identified. In doing so, they should provide as much detail as possible to allow a robust assessment to be made</w:t>
      </w:r>
      <w:r w:rsidRPr="00484B40">
        <w:rPr>
          <w:b/>
          <w:bCs/>
          <w:color w:val="041425" w:themeColor="text1"/>
        </w:rPr>
        <w:t>.</w:t>
      </w:r>
    </w:p>
    <w:p w14:paraId="059B847A" w14:textId="77777777" w:rsidR="00A76C6F" w:rsidRPr="00484B40" w:rsidRDefault="00A76C6F" w:rsidP="00A76C6F">
      <w:pPr>
        <w:pStyle w:val="CommentText"/>
        <w:ind w:left="360"/>
        <w:rPr>
          <w:b/>
          <w:bCs/>
        </w:rPr>
      </w:pPr>
    </w:p>
    <w:p w14:paraId="29E3A847" w14:textId="558E45AF" w:rsidR="001944E7" w:rsidRPr="001944E7" w:rsidRDefault="4BD10F9C" w:rsidP="4BD10F9C">
      <w:pPr>
        <w:pStyle w:val="CommentText"/>
        <w:numPr>
          <w:ilvl w:val="0"/>
          <w:numId w:val="28"/>
        </w:numPr>
        <w:rPr>
          <w:rFonts w:eastAsiaTheme="minorEastAsia"/>
          <w:b/>
          <w:bCs/>
          <w:color w:val="041425" w:themeColor="text2"/>
        </w:rPr>
      </w:pPr>
      <w:r w:rsidRPr="4BD10F9C">
        <w:rPr>
          <w:b/>
          <w:bCs/>
          <w:color w:val="041425" w:themeColor="text2"/>
        </w:rPr>
        <w:t>Proceed to Part C.2 for Impact Assessment Recommendation response once completed.</w:t>
      </w:r>
    </w:p>
    <w:p w14:paraId="060A08C5" w14:textId="64EFDFE5" w:rsidR="001944E7" w:rsidRPr="001944E7" w:rsidRDefault="001944E7" w:rsidP="4BD10F9C">
      <w:pPr>
        <w:pStyle w:val="MHHSBody"/>
        <w:rPr>
          <w:b/>
          <w:bCs/>
          <w:szCs w:val="20"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110B00" w:rsidRPr="005B7D3A" w14:paraId="56D1E784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2" w:themeFillShade="D9"/>
          </w:tcPr>
          <w:p w14:paraId="3C59A9BF" w14:textId="14EDC96D" w:rsidR="00110B00" w:rsidRPr="005B7D3A" w:rsidRDefault="00110B00" w:rsidP="004D272C">
            <w:pPr>
              <w:pStyle w:val="MHHSBody"/>
              <w:jc w:val="center"/>
            </w:pPr>
            <w:r w:rsidRPr="005B7D3A">
              <w:t>Part C</w:t>
            </w:r>
            <w:r w:rsidR="000E304F">
              <w:t>.1</w:t>
            </w:r>
            <w:r w:rsidRPr="005B7D3A">
              <w:t xml:space="preserve"> – Summary of </w:t>
            </w:r>
            <w:r w:rsidR="000E304F">
              <w:t>I</w:t>
            </w:r>
            <w:r w:rsidRPr="005B7D3A">
              <w:t xml:space="preserve">mpact </w:t>
            </w:r>
            <w:r w:rsidR="000E304F">
              <w:t>A</w:t>
            </w:r>
            <w:r w:rsidRPr="005B7D3A">
              <w:t xml:space="preserve">ssessment </w:t>
            </w:r>
            <w:r w:rsidR="00CF1E51" w:rsidRPr="005B7D3A">
              <w:t>(complete as appropriate)</w:t>
            </w:r>
          </w:p>
        </w:tc>
      </w:tr>
      <w:tr w:rsidR="00110B00" w:rsidRPr="005B7D3A" w14:paraId="78A8BBDF" w14:textId="77777777" w:rsidTr="004D272C">
        <w:tc>
          <w:tcPr>
            <w:tcW w:w="10536" w:type="dxa"/>
          </w:tcPr>
          <w:p w14:paraId="4DAB98B5" w14:textId="463781A9" w:rsidR="00110B00" w:rsidRPr="005B7D3A" w:rsidRDefault="00110B00" w:rsidP="004D272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benefits</w:t>
            </w:r>
          </w:p>
          <w:p w14:paraId="4B0E24DB" w14:textId="3947D0AA" w:rsidR="007B7230" w:rsidRPr="007B7230" w:rsidRDefault="00CD39D7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There </w:t>
            </w:r>
            <w:r w:rsidR="00F3381B">
              <w:rPr>
                <w:rFonts w:cstheme="minorHAnsi"/>
                <w:i/>
                <w:iCs/>
                <w:color w:val="041425" w:themeColor="text1"/>
                <w:szCs w:val="20"/>
              </w:rPr>
              <w:t>should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not be an impact on other participants </w:t>
            </w:r>
            <w:r w:rsidR="00B720CA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due to this change 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as </w:t>
            </w:r>
            <w:r w:rsidR="00E927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the 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DIP</w:t>
            </w:r>
            <w:r w:rsidR="00E927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</w:t>
            </w:r>
            <w:r w:rsidR="00DC1282">
              <w:rPr>
                <w:rFonts w:cstheme="minorHAnsi"/>
                <w:i/>
                <w:iCs/>
                <w:color w:val="041425" w:themeColor="text1"/>
                <w:szCs w:val="20"/>
              </w:rPr>
              <w:t>adaptor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already responds with technical schema </w:t>
            </w:r>
            <w:r w:rsidR="00B720CA">
              <w:rPr>
                <w:rFonts w:cstheme="minorHAnsi"/>
                <w:i/>
                <w:iCs/>
                <w:color w:val="041425" w:themeColor="text1"/>
                <w:szCs w:val="20"/>
              </w:rPr>
              <w:t>validation</w:t>
            </w:r>
            <w:r w:rsidR="00E927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(L3) and the receiving</w:t>
            </w:r>
            <w:r w:rsidR="002D254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DNO and </w:t>
            </w:r>
            <w:r w:rsidR="00DF486A">
              <w:rPr>
                <w:rFonts w:cstheme="minorHAnsi"/>
                <w:i/>
                <w:iCs/>
                <w:color w:val="041425" w:themeColor="text1"/>
                <w:szCs w:val="20"/>
              </w:rPr>
              <w:t>i</w:t>
            </w:r>
            <w:r w:rsidR="00755D66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DNO </w:t>
            </w:r>
            <w:r w:rsidR="00E9277D">
              <w:rPr>
                <w:rFonts w:cstheme="minorHAnsi"/>
                <w:i/>
                <w:iCs/>
                <w:color w:val="041425" w:themeColor="text1"/>
                <w:szCs w:val="20"/>
              </w:rPr>
              <w:t>systems will respond with L4</w:t>
            </w:r>
            <w:r w:rsidR="00DC1282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albeit within 60 minutes.</w:t>
            </w:r>
            <w:r w:rsidR="00490FFF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Not accepting the change from the required NFR could ultimately reduce the benefits of the programme. </w:t>
            </w:r>
          </w:p>
        </w:tc>
      </w:tr>
      <w:tr w:rsidR="006077F9" w:rsidRPr="005B7D3A" w14:paraId="7FD25C42" w14:textId="77777777" w:rsidTr="00AF4AE2">
        <w:tc>
          <w:tcPr>
            <w:tcW w:w="10536" w:type="dxa"/>
            <w:shd w:val="clear" w:color="auto" w:fill="F2F2F2" w:themeFill="background1" w:themeFillShade="F2"/>
          </w:tcPr>
          <w:p w14:paraId="0DAEA3E6" w14:textId="667FA6E5" w:rsidR="006077F9" w:rsidRPr="005B7D3A" w:rsidRDefault="005B7D3A" w:rsidP="00214B3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="00394995" w:rsidRPr="00394995">
              <w:rPr>
                <w:b/>
                <w:color w:val="041425" w:themeColor="text1"/>
              </w:rPr>
              <w:t xml:space="preserve">Agree / </w:t>
            </w:r>
            <w:r w:rsidRPr="005B7D3A">
              <w:rPr>
                <w:b/>
                <w:color w:val="041425" w:themeColor="text1"/>
              </w:rPr>
              <w:t>Disagree</w:t>
            </w:r>
            <w:r w:rsidR="00394995">
              <w:rPr>
                <w:b/>
                <w:color w:val="041425" w:themeColor="text1"/>
              </w:rPr>
              <w:t xml:space="preserve"> / Abstain </w:t>
            </w:r>
          </w:p>
        </w:tc>
      </w:tr>
      <w:tr w:rsidR="005F7FA8" w:rsidRPr="005B7D3A" w14:paraId="73E49D18" w14:textId="77777777" w:rsidTr="002C0835">
        <w:tc>
          <w:tcPr>
            <w:tcW w:w="10536" w:type="dxa"/>
            <w:shd w:val="clear" w:color="auto" w:fill="FFFFFF" w:themeFill="background1"/>
          </w:tcPr>
          <w:p w14:paraId="32369AFD" w14:textId="3D31865F" w:rsidR="005B78EE" w:rsidRPr="00D2357E" w:rsidRDefault="005B78EE" w:rsidP="00C70852">
            <w:pPr>
              <w:pStyle w:val="MHHSBody"/>
              <w:rPr>
                <w:i/>
                <w:iCs/>
                <w:color w:val="5161FC" w:themeColor="accent1"/>
              </w:rPr>
            </w:pPr>
          </w:p>
        </w:tc>
      </w:tr>
      <w:tr w:rsidR="00214B3C" w:rsidRPr="005B7D3A" w14:paraId="185DF4E2" w14:textId="77777777" w:rsidTr="004D272C">
        <w:tc>
          <w:tcPr>
            <w:tcW w:w="10536" w:type="dxa"/>
          </w:tcPr>
          <w:p w14:paraId="2F91BCEF" w14:textId="77777777" w:rsidR="00214B3C" w:rsidRPr="005B7D3A" w:rsidRDefault="00214B3C" w:rsidP="00214B3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consumers</w:t>
            </w:r>
          </w:p>
          <w:p w14:paraId="6EF717EE" w14:textId="54576D25" w:rsidR="00214B3C" w:rsidRPr="0086399F" w:rsidRDefault="00DC6A7D" w:rsidP="00214B3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There will not be an impact on other consumers due to this change </w:t>
            </w:r>
            <w:r w:rsidR="00DC1282">
              <w:rPr>
                <w:rFonts w:cstheme="minorHAnsi"/>
                <w:i/>
                <w:iCs/>
                <w:color w:val="041425" w:themeColor="text1"/>
                <w:szCs w:val="20"/>
              </w:rPr>
              <w:t>as the DIP adaptor already responds with technical schema validation (L3) and the receiving</w:t>
            </w:r>
            <w:r w:rsidR="002D254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DNO and </w:t>
            </w:r>
            <w:r w:rsidR="00DF486A">
              <w:rPr>
                <w:rFonts w:cstheme="minorHAnsi"/>
                <w:i/>
                <w:iCs/>
                <w:color w:val="041425" w:themeColor="text1"/>
                <w:szCs w:val="20"/>
              </w:rPr>
              <w:t>i</w:t>
            </w:r>
            <w:r w:rsidR="00755D66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DNO </w:t>
            </w:r>
            <w:r w:rsidR="00DC1282">
              <w:rPr>
                <w:rFonts w:cstheme="minorHAnsi"/>
                <w:i/>
                <w:iCs/>
                <w:color w:val="041425" w:themeColor="text1"/>
                <w:szCs w:val="20"/>
              </w:rPr>
              <w:t>systems will respond with L4 albeit within 60 minutes</w:t>
            </w:r>
            <w:r w:rsidR="00490FFF">
              <w:rPr>
                <w:rFonts w:cstheme="minorHAnsi"/>
                <w:i/>
                <w:iCs/>
                <w:color w:val="041425" w:themeColor="text1"/>
                <w:szCs w:val="20"/>
              </w:rPr>
              <w:t>. Not accepting the change from the required NFR will ultimately increase costs to consumers.</w:t>
            </w:r>
            <w:r w:rsidR="00214B3C" w:rsidRPr="005B7D3A">
              <w:rPr>
                <w:color w:val="041425" w:themeColor="text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4" w:name="Text51"/>
            <w:r w:rsidR="00214B3C" w:rsidRPr="005B7D3A">
              <w:rPr>
                <w:color w:val="041425" w:themeColor="text1"/>
              </w:rPr>
              <w:instrText xml:space="preserve"> FORMTEXT </w:instrText>
            </w:r>
            <w:r w:rsidR="00E81D9A">
              <w:rPr>
                <w:color w:val="041425" w:themeColor="text1"/>
              </w:rPr>
            </w:r>
            <w:r w:rsidR="00E81D9A">
              <w:rPr>
                <w:color w:val="041425" w:themeColor="text1"/>
              </w:rPr>
              <w:fldChar w:fldCharType="separate"/>
            </w:r>
            <w:r w:rsidR="00214B3C" w:rsidRPr="005B7D3A">
              <w:rPr>
                <w:color w:val="041425" w:themeColor="text1"/>
              </w:rPr>
              <w:fldChar w:fldCharType="end"/>
            </w:r>
            <w:bookmarkEnd w:id="14"/>
          </w:p>
        </w:tc>
      </w:tr>
      <w:tr w:rsidR="00AF4AE2" w:rsidRPr="005B7D3A" w14:paraId="6E6A1C0E" w14:textId="77777777" w:rsidTr="00AF4AE2">
        <w:tc>
          <w:tcPr>
            <w:tcW w:w="10536" w:type="dxa"/>
            <w:shd w:val="clear" w:color="auto" w:fill="F2F2F2" w:themeFill="background1" w:themeFillShade="F2"/>
          </w:tcPr>
          <w:p w14:paraId="51D834B0" w14:textId="1901655D" w:rsidR="00AF4AE2" w:rsidRPr="005B7D3A" w:rsidRDefault="00AF4AE2" w:rsidP="00AF4AE2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="00394995" w:rsidRPr="00394995">
              <w:rPr>
                <w:b/>
                <w:color w:val="041425" w:themeColor="text1"/>
              </w:rPr>
              <w:t xml:space="preserve">Agree / </w:t>
            </w:r>
            <w:r w:rsidR="00394995" w:rsidRPr="005B7D3A">
              <w:rPr>
                <w:b/>
                <w:color w:val="041425" w:themeColor="text1"/>
              </w:rPr>
              <w:t>Disagree</w:t>
            </w:r>
            <w:r w:rsidR="00394995">
              <w:rPr>
                <w:b/>
                <w:color w:val="041425" w:themeColor="text1"/>
              </w:rPr>
              <w:t xml:space="preserve"> / Abstain</w:t>
            </w:r>
          </w:p>
        </w:tc>
      </w:tr>
      <w:tr w:rsidR="00AF4AE2" w:rsidRPr="005B7D3A" w14:paraId="5CF3D241" w14:textId="77777777" w:rsidTr="004D272C">
        <w:tc>
          <w:tcPr>
            <w:tcW w:w="10536" w:type="dxa"/>
          </w:tcPr>
          <w:p w14:paraId="6CD25AD7" w14:textId="7F68EA9F" w:rsidR="00AF4AE2" w:rsidRPr="00AB196D" w:rsidRDefault="00AF4AE2" w:rsidP="00AF4AE2">
            <w:pPr>
              <w:pStyle w:val="MHHSBody"/>
              <w:rPr>
                <w:i/>
                <w:iCs/>
                <w:color w:val="FF0000"/>
              </w:rPr>
            </w:pPr>
          </w:p>
        </w:tc>
      </w:tr>
      <w:tr w:rsidR="00AF4AE2" w:rsidRPr="005B7D3A" w14:paraId="7512CF01" w14:textId="77777777" w:rsidTr="004D272C">
        <w:tc>
          <w:tcPr>
            <w:tcW w:w="10536" w:type="dxa"/>
          </w:tcPr>
          <w:p w14:paraId="7C3C63CD" w14:textId="54605DA2" w:rsidR="00AF4AE2" w:rsidRPr="005B7D3A" w:rsidRDefault="00AF4AE2" w:rsidP="00AF4AE2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schedule</w:t>
            </w:r>
          </w:p>
          <w:p w14:paraId="33CDB12D" w14:textId="22D455AD" w:rsidR="00AF4AE2" w:rsidRPr="0086399F" w:rsidRDefault="00B720CA" w:rsidP="00AF4AE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As this change involves retaining the current architecture</w:t>
            </w:r>
            <w:r w:rsidR="00915CE3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and relaxing NFRs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, it will have no impact on the schedule. </w:t>
            </w:r>
            <w:r w:rsidR="00490FFF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Not accepting the change from the required NFR will require </w:t>
            </w:r>
            <w:r w:rsidR="00755D66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significant </w:t>
            </w:r>
            <w:r w:rsidR="009F3CCF">
              <w:rPr>
                <w:rFonts w:cstheme="minorHAnsi"/>
                <w:i/>
                <w:iCs/>
                <w:color w:val="041425" w:themeColor="text1"/>
                <w:szCs w:val="20"/>
              </w:rPr>
              <w:t>additional work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that</w:t>
            </w:r>
            <w:r w:rsidR="00490FFF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will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impact the schedule.</w:t>
            </w:r>
          </w:p>
        </w:tc>
      </w:tr>
      <w:tr w:rsidR="00AF4AE2" w:rsidRPr="005B7D3A" w14:paraId="69AD4699" w14:textId="77777777" w:rsidTr="072F2146">
        <w:tc>
          <w:tcPr>
            <w:tcW w:w="10536" w:type="dxa"/>
            <w:shd w:val="clear" w:color="auto" w:fill="F2F2F2" w:themeFill="background2" w:themeFillShade="F2"/>
          </w:tcPr>
          <w:p w14:paraId="2497ABF9" w14:textId="6D741670" w:rsidR="00AF4AE2" w:rsidRPr="005B7D3A" w:rsidRDefault="00AF4AE2" w:rsidP="00AF4AE2">
            <w:pPr>
              <w:pStyle w:val="MHHSBody"/>
              <w:rPr>
                <w:rFonts w:cstheme="minorHAnsi"/>
                <w:i/>
                <w:color w:val="041425" w:themeColor="tex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="00394995" w:rsidRPr="00394995">
              <w:rPr>
                <w:b/>
                <w:color w:val="041425" w:themeColor="text1"/>
              </w:rPr>
              <w:t xml:space="preserve">Agree / </w:t>
            </w:r>
            <w:r w:rsidR="00394995" w:rsidRPr="005B7D3A">
              <w:rPr>
                <w:b/>
                <w:color w:val="041425" w:themeColor="text1"/>
              </w:rPr>
              <w:t>Disagree</w:t>
            </w:r>
            <w:r w:rsidR="00394995">
              <w:rPr>
                <w:b/>
                <w:color w:val="041425" w:themeColor="text1"/>
              </w:rPr>
              <w:t xml:space="preserve"> / Abstain</w:t>
            </w:r>
          </w:p>
        </w:tc>
      </w:tr>
      <w:tr w:rsidR="009056D8" w:rsidRPr="005B7D3A" w14:paraId="54CE6412" w14:textId="77777777" w:rsidTr="009056D8">
        <w:tc>
          <w:tcPr>
            <w:tcW w:w="10536" w:type="dxa"/>
            <w:shd w:val="clear" w:color="auto" w:fill="FFFFFF" w:themeFill="background1"/>
          </w:tcPr>
          <w:p w14:paraId="0FD40B9E" w14:textId="7ACC7C41" w:rsidR="009056D8" w:rsidRPr="005B7D3A" w:rsidRDefault="009056D8" w:rsidP="00F86A0D">
            <w:pPr>
              <w:pStyle w:val="MHHSBody"/>
              <w:rPr>
                <w:i/>
                <w:iCs/>
                <w:color w:val="041425" w:themeColor="text1"/>
              </w:rPr>
            </w:pPr>
          </w:p>
        </w:tc>
      </w:tr>
      <w:tr w:rsidR="009056D8" w:rsidRPr="005B7D3A" w14:paraId="38F23956" w14:textId="77777777" w:rsidTr="004D272C">
        <w:tc>
          <w:tcPr>
            <w:tcW w:w="10536" w:type="dxa"/>
          </w:tcPr>
          <w:p w14:paraId="6D9C5A63" w14:textId="4BDEB648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costs</w:t>
            </w:r>
          </w:p>
          <w:p w14:paraId="22448014" w14:textId="78BF1996" w:rsidR="009056D8" w:rsidRPr="0086399F" w:rsidRDefault="00915CE3" w:rsidP="009056D8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As this change involves retaining the current architecture and relaxing NFRs, it will have no impact on the 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>cost</w:t>
            </w:r>
            <w:r w:rsidR="00B720CA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. </w:t>
            </w:r>
            <w:r w:rsidR="00693332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Not accepting the change from the required NFR will require additional work </w:t>
            </w:r>
            <w:r w:rsidR="00B720CA">
              <w:rPr>
                <w:rFonts w:cstheme="minorHAnsi"/>
                <w:i/>
                <w:iCs/>
                <w:color w:val="041425" w:themeColor="text1"/>
                <w:szCs w:val="20"/>
              </w:rPr>
              <w:t>that</w:t>
            </w:r>
            <w:r w:rsidR="00490FFF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will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</w:t>
            </w:r>
            <w:r w:rsidR="00755D66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significantly 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>increase operational and DBT costs.</w:t>
            </w:r>
          </w:p>
        </w:tc>
      </w:tr>
      <w:tr w:rsidR="002E3B9C" w:rsidRPr="005B7D3A" w14:paraId="62A24C9B" w14:textId="77777777" w:rsidTr="002E3B9C">
        <w:tc>
          <w:tcPr>
            <w:tcW w:w="10536" w:type="dxa"/>
            <w:shd w:val="clear" w:color="auto" w:fill="F2F2F2" w:themeFill="background1" w:themeFillShade="F2"/>
          </w:tcPr>
          <w:p w14:paraId="1FBAF6FF" w14:textId="6F4D67FC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="00394995" w:rsidRPr="00394995">
              <w:rPr>
                <w:b/>
                <w:color w:val="041425" w:themeColor="text1"/>
              </w:rPr>
              <w:t xml:space="preserve">Agree / </w:t>
            </w:r>
            <w:r w:rsidR="00394995" w:rsidRPr="005B7D3A">
              <w:rPr>
                <w:b/>
                <w:color w:val="041425" w:themeColor="text1"/>
              </w:rPr>
              <w:t>Disagree</w:t>
            </w:r>
            <w:r w:rsidR="00394995">
              <w:rPr>
                <w:b/>
                <w:color w:val="041425" w:themeColor="text1"/>
              </w:rPr>
              <w:t xml:space="preserve"> / Abstain</w:t>
            </w:r>
          </w:p>
        </w:tc>
      </w:tr>
      <w:tr w:rsidR="002E3B9C" w:rsidRPr="005B7D3A" w14:paraId="14487AAC" w14:textId="77777777" w:rsidTr="004D272C">
        <w:tc>
          <w:tcPr>
            <w:tcW w:w="10536" w:type="dxa"/>
          </w:tcPr>
          <w:p w14:paraId="097CD01C" w14:textId="59249A40" w:rsidR="002E3B9C" w:rsidRPr="005B7D3A" w:rsidRDefault="002E3B9C" w:rsidP="001E621D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  <w:tr w:rsidR="002E3B9C" w:rsidRPr="005B7D3A" w14:paraId="07623B29" w14:textId="77777777" w:rsidTr="004D272C">
        <w:tc>
          <w:tcPr>
            <w:tcW w:w="10536" w:type="dxa"/>
          </w:tcPr>
          <w:p w14:paraId="3F8E6951" w14:textId="36E171E3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resources</w:t>
            </w:r>
          </w:p>
          <w:p w14:paraId="556B106E" w14:textId="59AAABE3" w:rsidR="002E3B9C" w:rsidRPr="0086399F" w:rsidRDefault="00693332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As this change involves retaining the current architecture and relaxing NFRs, 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it will have no impact on resources. Not accepting the change from the required NFR will require </w:t>
            </w:r>
            <w:r w:rsidR="009F3CCF">
              <w:rPr>
                <w:rFonts w:cstheme="minorHAnsi"/>
                <w:i/>
                <w:iCs/>
                <w:color w:val="041425" w:themeColor="text1"/>
                <w:szCs w:val="20"/>
              </w:rPr>
              <w:t>additional work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that</w:t>
            </w:r>
            <w:r w:rsidR="00490FFF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will</w:t>
            </w:r>
            <w:r w:rsidR="00755D66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</w:t>
            </w:r>
            <w:r w:rsidR="002D254D">
              <w:rPr>
                <w:rFonts w:cstheme="minorHAnsi"/>
                <w:i/>
                <w:iCs/>
                <w:color w:val="041425" w:themeColor="text1"/>
                <w:szCs w:val="20"/>
              </w:rPr>
              <w:t>s</w:t>
            </w:r>
            <w:r w:rsidR="00755D66">
              <w:rPr>
                <w:rFonts w:cstheme="minorHAnsi"/>
                <w:i/>
                <w:iCs/>
                <w:color w:val="041425" w:themeColor="text1"/>
                <w:szCs w:val="20"/>
              </w:rPr>
              <w:t>ignificantly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impact resourcing.</w:t>
            </w:r>
          </w:p>
        </w:tc>
      </w:tr>
      <w:tr w:rsidR="00175E89" w:rsidRPr="005B7D3A" w14:paraId="2920ADA4" w14:textId="77777777" w:rsidTr="00D03854">
        <w:tc>
          <w:tcPr>
            <w:tcW w:w="10536" w:type="dxa"/>
            <w:shd w:val="clear" w:color="auto" w:fill="F2F2F2" w:themeFill="background1" w:themeFillShade="F2"/>
          </w:tcPr>
          <w:p w14:paraId="3C0BBB64" w14:textId="52A7F777" w:rsidR="00175E89" w:rsidRPr="005B7D3A" w:rsidRDefault="00175E89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="00812AE0" w:rsidRPr="00394995">
              <w:rPr>
                <w:b/>
                <w:color w:val="041425" w:themeColor="text1"/>
              </w:rPr>
              <w:t xml:space="preserve">Agree / </w:t>
            </w:r>
            <w:r w:rsidR="00812AE0" w:rsidRPr="005B7D3A">
              <w:rPr>
                <w:b/>
                <w:color w:val="041425" w:themeColor="text1"/>
              </w:rPr>
              <w:t>Disagree</w:t>
            </w:r>
            <w:r w:rsidR="00812AE0">
              <w:rPr>
                <w:b/>
                <w:color w:val="041425" w:themeColor="text1"/>
              </w:rPr>
              <w:t xml:space="preserve"> / Abstain</w:t>
            </w:r>
          </w:p>
        </w:tc>
      </w:tr>
      <w:tr w:rsidR="002E3B9C" w:rsidRPr="005B7D3A" w14:paraId="1208323F" w14:textId="77777777" w:rsidTr="004D272C">
        <w:tc>
          <w:tcPr>
            <w:tcW w:w="10536" w:type="dxa"/>
          </w:tcPr>
          <w:p w14:paraId="18B5D063" w14:textId="0F9D3C88" w:rsidR="002E3B9C" w:rsidRPr="005B7D3A" w:rsidRDefault="002E3B9C" w:rsidP="00B658FF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</w:p>
        </w:tc>
      </w:tr>
      <w:tr w:rsidR="002E3B9C" w:rsidRPr="005B7D3A" w14:paraId="4EDA1EF3" w14:textId="77777777" w:rsidTr="004D272C">
        <w:tc>
          <w:tcPr>
            <w:tcW w:w="10536" w:type="dxa"/>
          </w:tcPr>
          <w:p w14:paraId="53188264" w14:textId="4A992651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contract</w:t>
            </w:r>
          </w:p>
          <w:p w14:paraId="5039A775" w14:textId="690359D5" w:rsidR="002E3B9C" w:rsidRPr="005B7D3A" w:rsidRDefault="00490FFF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As this change involves retaining the current architecture and relaxing NFRs, it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will have no impact on contract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s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. Not accepting the change from the required NFR will require </w:t>
            </w:r>
            <w:r w:rsidR="009F3CCF">
              <w:rPr>
                <w:rFonts w:cstheme="minorHAnsi"/>
                <w:i/>
                <w:iCs/>
                <w:color w:val="041425" w:themeColor="text1"/>
                <w:szCs w:val="20"/>
              </w:rPr>
              <w:t>additional work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that may impac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t contractual arrangements.</w:t>
            </w:r>
          </w:p>
        </w:tc>
      </w:tr>
      <w:tr w:rsidR="00D03854" w:rsidRPr="005B7D3A" w14:paraId="34579B77" w14:textId="77777777" w:rsidTr="00D03854">
        <w:tc>
          <w:tcPr>
            <w:tcW w:w="10536" w:type="dxa"/>
            <w:shd w:val="clear" w:color="auto" w:fill="F2F2F2" w:themeFill="background1" w:themeFillShade="F2"/>
          </w:tcPr>
          <w:p w14:paraId="1BC6CA9D" w14:textId="34C3F6B1" w:rsidR="00D03854" w:rsidRPr="005B7D3A" w:rsidRDefault="00D03854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="00812AE0" w:rsidRPr="00394995">
              <w:rPr>
                <w:b/>
                <w:color w:val="041425" w:themeColor="text1"/>
              </w:rPr>
              <w:t xml:space="preserve">Agree / </w:t>
            </w:r>
            <w:r w:rsidR="00812AE0" w:rsidRPr="005B7D3A">
              <w:rPr>
                <w:b/>
                <w:color w:val="041425" w:themeColor="text1"/>
              </w:rPr>
              <w:t>Disagree</w:t>
            </w:r>
            <w:r w:rsidR="00812AE0">
              <w:rPr>
                <w:b/>
                <w:color w:val="041425" w:themeColor="text1"/>
              </w:rPr>
              <w:t xml:space="preserve"> / Abstain</w:t>
            </w:r>
          </w:p>
        </w:tc>
      </w:tr>
      <w:tr w:rsidR="002E3B9C" w:rsidRPr="005B7D3A" w14:paraId="61390ABD" w14:textId="77777777" w:rsidTr="004D272C">
        <w:tc>
          <w:tcPr>
            <w:tcW w:w="10536" w:type="dxa"/>
          </w:tcPr>
          <w:p w14:paraId="63F5A147" w14:textId="635310B0" w:rsidR="002E3B9C" w:rsidRPr="005B7D3A" w:rsidRDefault="002E3B9C" w:rsidP="00EF2AAE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</w:p>
        </w:tc>
      </w:tr>
      <w:tr w:rsidR="002E3B9C" w:rsidRPr="005B7D3A" w14:paraId="5FDA6189" w14:textId="77777777" w:rsidTr="004D272C">
        <w:tc>
          <w:tcPr>
            <w:tcW w:w="10536" w:type="dxa"/>
          </w:tcPr>
          <w:p w14:paraId="32EF5D94" w14:textId="3A6EC9E4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Risks</w:t>
            </w:r>
          </w:p>
          <w:p w14:paraId="2512DDF9" w14:textId="783532B4" w:rsidR="002E3B9C" w:rsidRPr="0086399F" w:rsidRDefault="00812AE0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As this change involves retaining the current architecture and relaxing NFRs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, it does not introduce risks. Not accepting the change from the required NFR will require </w:t>
            </w:r>
            <w:r w:rsidR="00755D66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significant </w:t>
            </w:r>
            <w:r w:rsidR="009F3CCF">
              <w:rPr>
                <w:rFonts w:cstheme="minorHAnsi"/>
                <w:i/>
                <w:iCs/>
                <w:color w:val="041425" w:themeColor="text1"/>
                <w:szCs w:val="20"/>
              </w:rPr>
              <w:t>additional work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and additional infrastructure that may introduce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additional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programme, </w:t>
            </w:r>
            <w:r w:rsidR="00DC6A7D">
              <w:rPr>
                <w:rFonts w:cstheme="minorHAnsi"/>
                <w:i/>
                <w:iCs/>
                <w:color w:val="041425" w:themeColor="text1"/>
                <w:szCs w:val="20"/>
              </w:rPr>
              <w:t>operational and DBT risks.</w:t>
            </w:r>
            <w:r w:rsidR="00DC6A7D"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 xml:space="preserve"> </w:t>
            </w:r>
          </w:p>
        </w:tc>
      </w:tr>
      <w:tr w:rsidR="00A118D8" w:rsidRPr="005B7D3A" w14:paraId="67536DA8" w14:textId="77777777" w:rsidTr="00A118D8">
        <w:tc>
          <w:tcPr>
            <w:tcW w:w="10536" w:type="dxa"/>
            <w:shd w:val="clear" w:color="auto" w:fill="F2F2F2" w:themeFill="background1" w:themeFillShade="F2"/>
          </w:tcPr>
          <w:p w14:paraId="41FB78BB" w14:textId="75A9F648" w:rsidR="00A118D8" w:rsidRPr="005B7D3A" w:rsidRDefault="00A118D8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="00812AE0" w:rsidRPr="00394995">
              <w:rPr>
                <w:b/>
                <w:color w:val="041425" w:themeColor="text1"/>
              </w:rPr>
              <w:t xml:space="preserve">Agree / </w:t>
            </w:r>
            <w:r w:rsidR="00812AE0" w:rsidRPr="005B7D3A">
              <w:rPr>
                <w:b/>
                <w:color w:val="041425" w:themeColor="text1"/>
              </w:rPr>
              <w:t>Disagree</w:t>
            </w:r>
            <w:r w:rsidR="00812AE0">
              <w:rPr>
                <w:b/>
                <w:color w:val="041425" w:themeColor="text1"/>
              </w:rPr>
              <w:t xml:space="preserve"> / Abstain</w:t>
            </w:r>
          </w:p>
        </w:tc>
      </w:tr>
      <w:tr w:rsidR="00FC7AAB" w:rsidRPr="005B7D3A" w14:paraId="24221163" w14:textId="77777777" w:rsidTr="004D272C">
        <w:tc>
          <w:tcPr>
            <w:tcW w:w="10536" w:type="dxa"/>
          </w:tcPr>
          <w:p w14:paraId="3CEB261E" w14:textId="7149F1E0" w:rsidR="00FC7AAB" w:rsidRPr="005B7D3A" w:rsidRDefault="00FC7AAB" w:rsidP="00FC7AAB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</w:p>
        </w:tc>
      </w:tr>
    </w:tbl>
    <w:p w14:paraId="156631E9" w14:textId="77777777" w:rsidR="00D4141A" w:rsidRDefault="00D4141A"/>
    <w:p w14:paraId="4A8D78CA" w14:textId="4FD79D33" w:rsidR="001944E7" w:rsidRDefault="001944E7" w:rsidP="001944E7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C</w:t>
      </w:r>
      <w:r w:rsidR="00586D5C">
        <w:rPr>
          <w:sz w:val="20"/>
          <w:szCs w:val="20"/>
        </w:rPr>
        <w:t>.2</w:t>
      </w:r>
      <w:r w:rsidRPr="000A793B">
        <w:rPr>
          <w:sz w:val="20"/>
          <w:szCs w:val="20"/>
        </w:rPr>
        <w:t xml:space="preserve"> –</w:t>
      </w:r>
      <w:r w:rsidR="00586D5C">
        <w:rPr>
          <w:sz w:val="20"/>
          <w:szCs w:val="20"/>
        </w:rPr>
        <w:t xml:space="preserve"> Impact Assessment </w:t>
      </w:r>
      <w:r>
        <w:rPr>
          <w:sz w:val="20"/>
          <w:szCs w:val="20"/>
        </w:rPr>
        <w:t>R</w:t>
      </w:r>
      <w:r w:rsidRPr="000A793B">
        <w:rPr>
          <w:sz w:val="20"/>
          <w:szCs w:val="20"/>
        </w:rPr>
        <w:t>ecommendation</w:t>
      </w:r>
    </w:p>
    <w:p w14:paraId="40D166EB" w14:textId="311EA9FD" w:rsidR="00233090" w:rsidRPr="00214B3C" w:rsidRDefault="00233090" w:rsidP="00233090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This section </w:t>
      </w:r>
      <w:r w:rsidR="00624EDC" w:rsidRPr="00F94CF8">
        <w:rPr>
          <w:b w:val="0"/>
          <w:bCs w:val="0"/>
          <w:i/>
          <w:iCs/>
          <w:color w:val="041425" w:themeColor="text1"/>
          <w:sz w:val="20"/>
          <w:szCs w:val="20"/>
        </w:rPr>
        <w:t>must be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completed initially by the Change Raiser and then by Programme Participants as part of the full Impact Assessment.</w:t>
      </w:r>
    </w:p>
    <w:p w14:paraId="3A2F9685" w14:textId="72021E29" w:rsidR="00233090" w:rsidRPr="001944E7" w:rsidRDefault="00233090" w:rsidP="00233090">
      <w:pPr>
        <w:pStyle w:val="MHHSBody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>Guidance –</w:t>
      </w:r>
      <w:r w:rsidRPr="00F94CF8">
        <w:rPr>
          <w:b/>
          <w:color w:val="5161FC" w:themeColor="accent1"/>
          <w:szCs w:val="20"/>
        </w:rPr>
        <w:t xml:space="preserve"> </w:t>
      </w:r>
      <w:r w:rsidR="00294BAC" w:rsidRPr="00F94CF8">
        <w:rPr>
          <w:b/>
          <w:color w:val="041425" w:themeColor="text1"/>
          <w:szCs w:val="20"/>
        </w:rPr>
        <w:t xml:space="preserve">The </w:t>
      </w:r>
      <w:r w:rsidR="00656E14" w:rsidRPr="00F94CF8">
        <w:rPr>
          <w:b/>
          <w:color w:val="041425" w:themeColor="text1"/>
          <w:szCs w:val="20"/>
        </w:rPr>
        <w:t>primary</w:t>
      </w:r>
      <w:r w:rsidR="00294BAC" w:rsidRPr="00F94CF8">
        <w:rPr>
          <w:b/>
          <w:color w:val="041425" w:themeColor="text1"/>
          <w:szCs w:val="20"/>
        </w:rPr>
        <w:t xml:space="preserve"> reporting metric of the </w:t>
      </w:r>
      <w:r w:rsidR="00301A2D" w:rsidRPr="00F94CF8">
        <w:rPr>
          <w:b/>
          <w:color w:val="041425" w:themeColor="text1"/>
          <w:szCs w:val="20"/>
        </w:rPr>
        <w:t xml:space="preserve">Impact Assessment is </w:t>
      </w:r>
      <w:r w:rsidR="009377EA" w:rsidRPr="00F94CF8">
        <w:rPr>
          <w:b/>
          <w:color w:val="041425" w:themeColor="text1"/>
          <w:szCs w:val="20"/>
        </w:rPr>
        <w:t xml:space="preserve">the </w:t>
      </w:r>
      <w:r w:rsidR="00E757ED" w:rsidRPr="00F94CF8">
        <w:rPr>
          <w:b/>
          <w:color w:val="041425" w:themeColor="text1"/>
          <w:szCs w:val="20"/>
        </w:rPr>
        <w:t>r</w:t>
      </w:r>
      <w:r w:rsidR="005418B9" w:rsidRPr="00F94CF8">
        <w:rPr>
          <w:b/>
          <w:color w:val="041425" w:themeColor="text1"/>
          <w:szCs w:val="20"/>
        </w:rPr>
        <w:t>ecommendation response.</w:t>
      </w:r>
      <w:r w:rsidR="009377EA" w:rsidRPr="00F94CF8">
        <w:rPr>
          <w:b/>
          <w:color w:val="041425" w:themeColor="text1"/>
          <w:szCs w:val="20"/>
        </w:rPr>
        <w:t xml:space="preserve"> </w:t>
      </w:r>
      <w:r w:rsidR="000743E0" w:rsidRPr="00F94CF8">
        <w:rPr>
          <w:b/>
          <w:color w:val="041425" w:themeColor="text1"/>
          <w:szCs w:val="20"/>
        </w:rPr>
        <w:t xml:space="preserve">The consolidated </w:t>
      </w:r>
      <w:r w:rsidR="00A81623" w:rsidRPr="00F94CF8">
        <w:rPr>
          <w:b/>
          <w:color w:val="041425" w:themeColor="text1"/>
          <w:szCs w:val="20"/>
        </w:rPr>
        <w:t xml:space="preserve">response will be presented to </w:t>
      </w:r>
      <w:r w:rsidR="00C05C6B" w:rsidRPr="00F94CF8">
        <w:rPr>
          <w:b/>
          <w:color w:val="041425" w:themeColor="text1"/>
          <w:szCs w:val="20"/>
        </w:rPr>
        <w:t xml:space="preserve">the </w:t>
      </w:r>
      <w:r w:rsidR="00A81623" w:rsidRPr="00F94CF8">
        <w:rPr>
          <w:b/>
          <w:color w:val="041425" w:themeColor="text1"/>
          <w:szCs w:val="20"/>
        </w:rPr>
        <w:t>relevant governance group</w:t>
      </w:r>
      <w:r w:rsidR="00C05C6B" w:rsidRPr="00F94CF8">
        <w:rPr>
          <w:b/>
          <w:color w:val="041425" w:themeColor="text1"/>
          <w:szCs w:val="20"/>
        </w:rPr>
        <w:t>(s)</w:t>
      </w:r>
      <w:r w:rsidR="00A81623" w:rsidRPr="00F94CF8">
        <w:rPr>
          <w:b/>
          <w:color w:val="041425" w:themeColor="text1"/>
          <w:szCs w:val="20"/>
        </w:rPr>
        <w:t xml:space="preserve"> and decision maker</w:t>
      </w:r>
      <w:r w:rsidR="00C05C6B" w:rsidRPr="00F94CF8">
        <w:rPr>
          <w:b/>
          <w:color w:val="041425" w:themeColor="text1"/>
          <w:szCs w:val="20"/>
        </w:rPr>
        <w:t>(s) with</w:t>
      </w:r>
      <w:r w:rsidR="003A0677" w:rsidRPr="00F94CF8">
        <w:rPr>
          <w:b/>
          <w:color w:val="041425" w:themeColor="text1"/>
          <w:szCs w:val="20"/>
        </w:rPr>
        <w:t xml:space="preserve"> the tota</w:t>
      </w:r>
      <w:r w:rsidR="000D6539" w:rsidRPr="00F94CF8">
        <w:rPr>
          <w:b/>
          <w:color w:val="041425" w:themeColor="text1"/>
          <w:szCs w:val="20"/>
        </w:rPr>
        <w:t>ls for ‘Agree’, ‘Disagree’</w:t>
      </w:r>
      <w:r w:rsidR="000D6539" w:rsidRPr="00F94CF8">
        <w:rPr>
          <w:b/>
          <w:bCs/>
          <w:color w:val="041425" w:themeColor="text1"/>
          <w:szCs w:val="20"/>
        </w:rPr>
        <w:t xml:space="preserve"> or</w:t>
      </w:r>
      <w:r w:rsidR="000D6539" w:rsidRPr="00F94CF8">
        <w:rPr>
          <w:b/>
          <w:color w:val="041425" w:themeColor="text1"/>
          <w:szCs w:val="20"/>
        </w:rPr>
        <w:t xml:space="preserve"> ‘</w:t>
      </w:r>
      <w:r w:rsidR="000D6539" w:rsidRPr="00F94CF8">
        <w:rPr>
          <w:b/>
          <w:color w:val="041425" w:themeColor="text1"/>
        </w:rPr>
        <w:t>Abstain’.</w:t>
      </w:r>
      <w:r w:rsidR="000D6539" w:rsidRPr="00F94CF8">
        <w:rPr>
          <w:b/>
          <w:color w:val="041425" w:themeColor="text1"/>
          <w:szCs w:val="20"/>
        </w:rPr>
        <w:t xml:space="preserve"> </w:t>
      </w:r>
      <w:r w:rsidR="00861AA9" w:rsidRPr="00F94CF8">
        <w:rPr>
          <w:b/>
          <w:color w:val="041425" w:themeColor="text1"/>
          <w:szCs w:val="20"/>
        </w:rPr>
        <w:t>As such, p</w:t>
      </w:r>
      <w:r w:rsidR="009377EA" w:rsidRPr="00F94CF8">
        <w:rPr>
          <w:b/>
          <w:color w:val="041425" w:themeColor="text1"/>
          <w:szCs w:val="20"/>
        </w:rPr>
        <w:t xml:space="preserve">lease ensure this section is completed before the form is returned to MHHS PMO. </w:t>
      </w:r>
      <w:r w:rsidR="005418B9" w:rsidRPr="00F94CF8">
        <w:rPr>
          <w:b/>
          <w:bCs/>
          <w:color w:val="041425" w:themeColor="text1"/>
          <w:szCs w:val="20"/>
        </w:rPr>
        <w:t>Provide detailed rationale and evidence</w:t>
      </w:r>
      <w:r w:rsidR="005418B9" w:rsidRPr="00F94CF8">
        <w:rPr>
          <w:b/>
          <w:color w:val="041425" w:themeColor="text1"/>
          <w:szCs w:val="20"/>
        </w:rPr>
        <w:t xml:space="preserve"> in the commentary field.</w:t>
      </w:r>
    </w:p>
    <w:p w14:paraId="11DB3518" w14:textId="77777777" w:rsidR="00233090" w:rsidRDefault="00233090"/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A43600" w:rsidRPr="005B7D3A" w14:paraId="4E405AB0" w14:textId="77777777" w:rsidTr="005F7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10536" w:type="dxa"/>
            <w:shd w:val="clear" w:color="auto" w:fill="D9D9D9" w:themeFill="background1" w:themeFillShade="D9"/>
          </w:tcPr>
          <w:p w14:paraId="65C19364" w14:textId="3ADEC8AD" w:rsidR="00A43600" w:rsidRPr="005B7D3A" w:rsidRDefault="005F79AB" w:rsidP="005F79AB">
            <w:pPr>
              <w:pStyle w:val="MHHSBody"/>
              <w:jc w:val="center"/>
              <w:rPr>
                <w:b w:val="0"/>
                <w:bCs/>
                <w:color w:val="041425" w:themeColor="text1"/>
                <w:u w:val="single"/>
              </w:rPr>
            </w:pPr>
            <w:r w:rsidRPr="005B7D3A">
              <w:t>Part C</w:t>
            </w:r>
            <w:r w:rsidR="000E304F">
              <w:t>.2</w:t>
            </w:r>
            <w:r w:rsidRPr="005B7D3A">
              <w:t xml:space="preserve"> –</w:t>
            </w:r>
            <w:r w:rsidR="000E304F">
              <w:t xml:space="preserve"> I</w:t>
            </w:r>
            <w:r w:rsidRPr="005B7D3A">
              <w:t xml:space="preserve">mpact </w:t>
            </w:r>
            <w:r w:rsidR="000E304F">
              <w:t>A</w:t>
            </w:r>
            <w:r w:rsidRPr="005B7D3A">
              <w:t>ssessment</w:t>
            </w:r>
            <w:r w:rsidR="000E304F">
              <w:t xml:space="preserve"> Recommendation</w:t>
            </w:r>
            <w:r w:rsidRPr="005B7D3A">
              <w:t xml:space="preserve"> </w:t>
            </w:r>
            <w:r w:rsidRPr="00F94CF8">
              <w:t>(</w:t>
            </w:r>
            <w:r w:rsidR="001B3F5C" w:rsidRPr="00F94CF8">
              <w:t>mandatory</w:t>
            </w:r>
            <w:r w:rsidRPr="00F94CF8">
              <w:t>)</w:t>
            </w:r>
          </w:p>
        </w:tc>
      </w:tr>
      <w:tr w:rsidR="002E3B9C" w:rsidRPr="005B7D3A" w14:paraId="0EF70449" w14:textId="77777777" w:rsidTr="00861AA9">
        <w:trPr>
          <w:trHeight w:val="1158"/>
        </w:trPr>
        <w:tc>
          <w:tcPr>
            <w:tcW w:w="10536" w:type="dxa"/>
            <w:shd w:val="clear" w:color="auto" w:fill="FFFFFF" w:themeFill="background1"/>
          </w:tcPr>
          <w:p w14:paraId="2D4A4F04" w14:textId="0BCEFF9F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Recommendation</w:t>
            </w:r>
          </w:p>
          <w:p w14:paraId="1F3128E4" w14:textId="589BC244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recommendation.</w:t>
            </w:r>
          </w:p>
          <w:p w14:paraId="40D037BC" w14:textId="4A1D4403" w:rsidR="002E3B9C" w:rsidRPr="00335B30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</w:rPr>
              <w:t>It is recommended by the Change Raiser the change is approved</w:t>
            </w:r>
            <w:r w:rsidR="00861AA9">
              <w:rPr>
                <w:b/>
                <w:bCs/>
                <w:color w:val="041425" w:themeColor="text1"/>
              </w:rPr>
              <w:t>.</w:t>
            </w:r>
            <w:r w:rsidRPr="005B7D3A">
              <w:rPr>
                <w:b/>
                <w:bCs/>
                <w:color w:val="041425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5B7D3A">
              <w:rPr>
                <w:b/>
                <w:bCs/>
                <w:color w:val="041425" w:themeColor="text1"/>
              </w:rPr>
              <w:instrText xml:space="preserve"> FORMTEXT </w:instrText>
            </w:r>
            <w:r w:rsidRPr="005B7D3A">
              <w:rPr>
                <w:b/>
                <w:bCs/>
                <w:color w:val="041425" w:themeColor="text1"/>
              </w:rPr>
            </w:r>
            <w:r w:rsidRPr="005B7D3A">
              <w:rPr>
                <w:b/>
                <w:bCs/>
                <w:color w:val="041425" w:themeColor="text1"/>
              </w:rPr>
              <w:fldChar w:fldCharType="separate"/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color w:val="041425" w:themeColor="text1"/>
              </w:rPr>
              <w:fldChar w:fldCharType="end"/>
            </w:r>
            <w:bookmarkEnd w:id="15"/>
          </w:p>
        </w:tc>
      </w:tr>
      <w:tr w:rsidR="00A43600" w:rsidRPr="005B7D3A" w14:paraId="584E09C6" w14:textId="77777777" w:rsidTr="00A43600">
        <w:tc>
          <w:tcPr>
            <w:tcW w:w="10536" w:type="dxa"/>
            <w:shd w:val="clear" w:color="auto" w:fill="F2F2F2" w:themeFill="background1" w:themeFillShade="F2"/>
          </w:tcPr>
          <w:p w14:paraId="3EC2F56C" w14:textId="5F97BC84" w:rsidR="00A43600" w:rsidRPr="005B7D3A" w:rsidRDefault="00A43600" w:rsidP="00A43600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i/>
                <w:iCs/>
                <w:color w:val="041425" w:themeColor="text1"/>
              </w:rPr>
              <w:t>&lt;Delete as appropriate&gt;:</w:t>
            </w:r>
            <w:r w:rsidRPr="005B7D3A">
              <w:rPr>
                <w:b/>
                <w:bCs/>
                <w:color w:val="041425" w:themeColor="text1"/>
              </w:rPr>
              <w:t xml:space="preserve"> </w:t>
            </w:r>
            <w:r w:rsidR="00812AE0" w:rsidRPr="00394995">
              <w:rPr>
                <w:b/>
                <w:color w:val="041425" w:themeColor="text1"/>
              </w:rPr>
              <w:t xml:space="preserve">Agree / </w:t>
            </w:r>
            <w:r w:rsidR="00812AE0" w:rsidRPr="005B7D3A">
              <w:rPr>
                <w:b/>
                <w:color w:val="041425" w:themeColor="text1"/>
              </w:rPr>
              <w:t>Disagree</w:t>
            </w:r>
            <w:r w:rsidR="00812AE0">
              <w:rPr>
                <w:b/>
                <w:color w:val="041425" w:themeColor="text1"/>
              </w:rPr>
              <w:t xml:space="preserve"> / Abstain</w:t>
            </w:r>
          </w:p>
        </w:tc>
      </w:tr>
      <w:tr w:rsidR="00A43600" w:rsidRPr="005B7D3A" w14:paraId="6BA1B604" w14:textId="77777777" w:rsidTr="004D272C">
        <w:tc>
          <w:tcPr>
            <w:tcW w:w="10536" w:type="dxa"/>
          </w:tcPr>
          <w:p w14:paraId="2FE70035" w14:textId="77777777" w:rsidR="004B4B3C" w:rsidRDefault="004B4B3C" w:rsidP="00DB454A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14:paraId="1A453227" w14:textId="3271548E" w:rsidR="00A43600" w:rsidRPr="005B7D3A" w:rsidRDefault="00A43600" w:rsidP="00812AE0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</w:tbl>
    <w:p w14:paraId="2DE04A64" w14:textId="77777777" w:rsidR="007D0604" w:rsidRPr="005B7D3A" w:rsidRDefault="007D0604" w:rsidP="00D25E17">
      <w:pPr>
        <w:pStyle w:val="MHHSBody"/>
        <w:rPr>
          <w:b/>
          <w:bCs/>
          <w:color w:val="5161FC" w:themeColor="accent1"/>
        </w:rPr>
      </w:pPr>
    </w:p>
    <w:p w14:paraId="0165AF2A" w14:textId="1DC102A0" w:rsidR="00EF398E" w:rsidRPr="00812AE0" w:rsidRDefault="00EF398E" w:rsidP="00D25E17">
      <w:pPr>
        <w:pStyle w:val="MHHSBody"/>
      </w:pPr>
      <w:r w:rsidRPr="005B7D3A">
        <w:rPr>
          <w:b/>
          <w:bCs/>
          <w:color w:val="041425" w:themeColor="text1"/>
        </w:rPr>
        <w:t>Impact assessment done by:</w:t>
      </w:r>
      <w:r w:rsidRPr="005B7D3A">
        <w:rPr>
          <w:color w:val="041425" w:themeColor="text1"/>
        </w:rPr>
        <w:t xml:space="preserve"> </w:t>
      </w:r>
    </w:p>
    <w:p w14:paraId="6703A30D" w14:textId="77777777" w:rsidR="00147E8F" w:rsidRPr="005B7D3A" w:rsidRDefault="00147E8F" w:rsidP="00147E8F">
      <w:pPr>
        <w:rPr>
          <w:rFonts w:cstheme="minorHAnsi"/>
          <w:b/>
          <w:color w:val="5161FC" w:themeColor="accent1"/>
          <w:szCs w:val="20"/>
        </w:rPr>
      </w:pPr>
    </w:p>
    <w:p w14:paraId="6A553164" w14:textId="1092B3AD" w:rsidR="00147E8F" w:rsidRPr="005B7D3A" w:rsidRDefault="00147E8F" w:rsidP="00147E8F">
      <w:pPr>
        <w:rPr>
          <w:rFonts w:cstheme="minorHAnsi"/>
          <w:b/>
          <w:i/>
          <w:color w:val="041425" w:themeColor="text1"/>
          <w:szCs w:val="20"/>
        </w:rPr>
      </w:pPr>
      <w:r w:rsidRPr="005B7D3A">
        <w:rPr>
          <w:rFonts w:cstheme="minorHAnsi"/>
          <w:b/>
          <w:color w:val="5161FC" w:themeColor="accent1"/>
          <w:szCs w:val="20"/>
        </w:rPr>
        <w:t>Guidance</w:t>
      </w:r>
      <w:r w:rsidRPr="005B7D3A">
        <w:rPr>
          <w:rFonts w:cstheme="minorHAnsi"/>
          <w:b/>
          <w:i/>
          <w:color w:val="041425" w:themeColor="text1"/>
          <w:szCs w:val="20"/>
        </w:rPr>
        <w:t xml:space="preserve">: If you are a third party responding on behalf of another Programme Participant, please state this in your response. </w:t>
      </w:r>
    </w:p>
    <w:p w14:paraId="527AA046" w14:textId="77777777" w:rsidR="00147E8F" w:rsidRPr="005B7D3A" w:rsidRDefault="00147E8F" w:rsidP="00147E8F">
      <w:pPr>
        <w:pStyle w:val="MHHSBody"/>
        <w:rPr>
          <w:rFonts w:cstheme="minorHAnsi"/>
          <w:b/>
          <w:color w:val="5161FC" w:themeColor="accent1"/>
          <w:szCs w:val="20"/>
        </w:rPr>
      </w:pPr>
    </w:p>
    <w:p w14:paraId="0CF81164" w14:textId="108E808E" w:rsidR="00812AE0" w:rsidRPr="00812AE0" w:rsidRDefault="00147E8F" w:rsidP="00932214">
      <w:pPr>
        <w:pStyle w:val="MHHSBody"/>
        <w:rPr>
          <w:rFonts w:cstheme="minorHAnsi"/>
          <w:szCs w:val="20"/>
        </w:rPr>
      </w:pPr>
      <w:r w:rsidRPr="005B7D3A">
        <w:rPr>
          <w:rFonts w:cstheme="minorHAnsi"/>
          <w:b/>
          <w:color w:val="041425" w:themeColor="text1"/>
          <w:szCs w:val="20"/>
        </w:rPr>
        <w:t>Impact assessment completed on behalf of:</w:t>
      </w:r>
      <w:r w:rsidRPr="005B7D3A">
        <w:rPr>
          <w:rFonts w:cstheme="minorHAnsi"/>
          <w:color w:val="041425" w:themeColor="text1"/>
          <w:szCs w:val="20"/>
        </w:rPr>
        <w:t xml:space="preserve"> </w:t>
      </w:r>
    </w:p>
    <w:p w14:paraId="1086F388" w14:textId="77777777" w:rsidR="00812AE0" w:rsidRDefault="00812AE0" w:rsidP="00932214">
      <w:pPr>
        <w:pStyle w:val="MHHSBody"/>
        <w:rPr>
          <w:rFonts w:cstheme="minorHAnsi"/>
          <w:color w:val="FF0000"/>
          <w:szCs w:val="20"/>
        </w:rPr>
      </w:pPr>
    </w:p>
    <w:p w14:paraId="7E5C1B42" w14:textId="43BE28F7" w:rsidR="00162CC1" w:rsidRPr="005B7D3A" w:rsidRDefault="00162CC1" w:rsidP="00932214">
      <w:pPr>
        <w:pStyle w:val="MHHSBody"/>
        <w:rPr>
          <w:rFonts w:cstheme="minorHAnsi"/>
          <w:szCs w:val="20"/>
        </w:rPr>
      </w:pPr>
      <w:r w:rsidRPr="005B7D3A">
        <w:rPr>
          <w:szCs w:val="20"/>
        </w:rPr>
        <w:br w:type="page"/>
      </w:r>
    </w:p>
    <w:p w14:paraId="029B9EA1" w14:textId="6DC1A4B8" w:rsidR="003F4E69" w:rsidRPr="005B7D3A" w:rsidRDefault="003F4E69" w:rsidP="00640DE0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5B7D3A">
        <w:rPr>
          <w:sz w:val="20"/>
          <w:szCs w:val="20"/>
        </w:rPr>
        <w:t xml:space="preserve">Part </w:t>
      </w:r>
      <w:r w:rsidR="00250039" w:rsidRPr="005B7D3A">
        <w:rPr>
          <w:sz w:val="20"/>
          <w:szCs w:val="20"/>
        </w:rPr>
        <w:t>D</w:t>
      </w:r>
      <w:r w:rsidRPr="005B7D3A">
        <w:rPr>
          <w:sz w:val="20"/>
          <w:szCs w:val="20"/>
        </w:rPr>
        <w:t xml:space="preserve"> – </w:t>
      </w:r>
      <w:r w:rsidR="006A57DC" w:rsidRPr="005B7D3A">
        <w:rPr>
          <w:sz w:val="20"/>
          <w:szCs w:val="20"/>
        </w:rPr>
        <w:t xml:space="preserve">Change </w:t>
      </w:r>
      <w:r w:rsidR="00E7057C" w:rsidRPr="005B7D3A">
        <w:rPr>
          <w:sz w:val="20"/>
          <w:szCs w:val="20"/>
        </w:rPr>
        <w:t xml:space="preserve">approval and </w:t>
      </w:r>
      <w:r w:rsidR="006A57DC" w:rsidRPr="005B7D3A">
        <w:rPr>
          <w:sz w:val="20"/>
          <w:szCs w:val="20"/>
        </w:rPr>
        <w:t>decision</w:t>
      </w:r>
    </w:p>
    <w:p w14:paraId="5657C997" w14:textId="3A062489" w:rsidR="00E7057C" w:rsidRDefault="00E7057C" w:rsidP="00E7057C">
      <w:pPr>
        <w:pStyle w:val="MHHSBody"/>
        <w:rPr>
          <w:b/>
          <w:bCs/>
          <w:i/>
          <w:iCs/>
        </w:rPr>
      </w:pPr>
      <w:r w:rsidRPr="005B7D3A">
        <w:rPr>
          <w:b/>
          <w:bCs/>
          <w:color w:val="5161FC" w:themeColor="accent1"/>
        </w:rPr>
        <w:t>Guidance</w:t>
      </w:r>
      <w:r w:rsidRPr="005B7D3A">
        <w:rPr>
          <w:b/>
          <w:bCs/>
          <w:i/>
          <w:iCs/>
        </w:rPr>
        <w:t>: The approvals section will be completed b</w:t>
      </w:r>
      <w:r w:rsidRPr="008C3B2F">
        <w:rPr>
          <w:b/>
          <w:bCs/>
          <w:i/>
          <w:iCs/>
        </w:rPr>
        <w:t>y the MHHS PMO once the Impact Assessment has been reviewed.</w:t>
      </w:r>
    </w:p>
    <w:p w14:paraId="00DD9547" w14:textId="77777777" w:rsidR="00E7057C" w:rsidRPr="002A72F4" w:rsidRDefault="00E7057C" w:rsidP="00E7057C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E7057C" w14:paraId="5A095A24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1" w:themeFillShade="D9"/>
          </w:tcPr>
          <w:p w14:paraId="4FB47C17" w14:textId="75229942" w:rsidR="00E7057C" w:rsidRPr="00294C6A" w:rsidRDefault="00CD1C3D" w:rsidP="005A4D7B">
            <w:pPr>
              <w:pStyle w:val="MHHSBody"/>
              <w:jc w:val="center"/>
            </w:pPr>
            <w:r>
              <w:t xml:space="preserve">Part D - </w:t>
            </w:r>
            <w:r w:rsidR="00E7057C" w:rsidRPr="00294C6A">
              <w:t>Approvals</w:t>
            </w:r>
          </w:p>
        </w:tc>
      </w:tr>
      <w:tr w:rsidR="00E7057C" w14:paraId="58A33C22" w14:textId="77777777" w:rsidTr="005A4D7B">
        <w:tc>
          <w:tcPr>
            <w:tcW w:w="10536" w:type="dxa"/>
          </w:tcPr>
          <w:p w14:paraId="33D40FF0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</w:rPr>
              <w:t>Decision authority level</w:t>
            </w:r>
          </w:p>
          <w:p w14:paraId="69744380" w14:textId="77777777" w:rsidR="00E7057C" w:rsidRPr="00AA49E7" w:rsidRDefault="00E7057C" w:rsidP="005A4D7B">
            <w:pPr>
              <w:pStyle w:val="MHHSBody"/>
              <w:rPr>
                <w:color w:val="041425" w:themeColor="text1"/>
              </w:rPr>
            </w:pPr>
            <w:r w:rsidRPr="00AA49E7">
              <w:rPr>
                <w:color w:val="041425" w:themeColor="text1"/>
              </w:rPr>
              <w:t xml:space="preserve">&lt;Based on the impact assessment, state who is required to </w:t>
            </w:r>
            <w:proofErr w:type="gramStart"/>
            <w:r w:rsidRPr="00AA49E7">
              <w:rPr>
                <w:color w:val="041425" w:themeColor="text1"/>
              </w:rPr>
              <w:t>make a decision</w:t>
            </w:r>
            <w:proofErr w:type="gramEnd"/>
            <w:r w:rsidRPr="00AA49E7">
              <w:rPr>
                <w:color w:val="041425" w:themeColor="text1"/>
              </w:rPr>
              <w:t xml:space="preserve"> concerning this change&gt;</w:t>
            </w:r>
          </w:p>
          <w:p w14:paraId="2C4E731F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  <w:color w:val="5161FC" w:themeColor="accen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b/>
                <w:bCs/>
                <w:color w:val="5161FC" w:themeColor="accent1"/>
              </w:rPr>
              <w:instrText xml:space="preserve"> FORMTEXT </w:instrText>
            </w:r>
            <w:r>
              <w:rPr>
                <w:b/>
                <w:bCs/>
                <w:color w:val="5161FC" w:themeColor="accent1"/>
              </w:rPr>
            </w:r>
            <w:r>
              <w:rPr>
                <w:b/>
                <w:bCs/>
                <w:color w:val="5161FC" w:themeColor="accent1"/>
              </w:rPr>
              <w:fldChar w:fldCharType="separate"/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color w:val="5161FC" w:themeColor="accent1"/>
              </w:rPr>
              <w:fldChar w:fldCharType="end"/>
            </w:r>
            <w:bookmarkEnd w:id="16"/>
          </w:p>
        </w:tc>
      </w:tr>
    </w:tbl>
    <w:p w14:paraId="63509B74" w14:textId="77777777" w:rsidR="00E7057C" w:rsidRDefault="00E7057C" w:rsidP="008602A0">
      <w:pPr>
        <w:pStyle w:val="MHHSBody"/>
        <w:rPr>
          <w:b/>
          <w:bCs/>
          <w:color w:val="5161FC" w:themeColor="accent1"/>
        </w:rPr>
      </w:pPr>
    </w:p>
    <w:p w14:paraId="77A051D2" w14:textId="4E2FD65B" w:rsidR="008602A0" w:rsidRDefault="008602A0" w:rsidP="008602A0">
      <w:pPr>
        <w:pStyle w:val="MHHSBody"/>
        <w:rPr>
          <w:b/>
          <w:bCs/>
          <w:i/>
          <w:iCs/>
        </w:rPr>
      </w:pPr>
      <w:r w:rsidRPr="00821689">
        <w:rPr>
          <w:b/>
          <w:bCs/>
          <w:color w:val="5161FC" w:themeColor="accent1"/>
        </w:rPr>
        <w:t>Guidance</w:t>
      </w:r>
      <w:r w:rsidRPr="00821689">
        <w:rPr>
          <w:color w:val="5161FC" w:themeColor="accent1"/>
        </w:rPr>
        <w:t xml:space="preserve"> </w:t>
      </w:r>
      <w:r>
        <w:t xml:space="preserve">- </w:t>
      </w:r>
      <w:r w:rsidRPr="00821689">
        <w:rPr>
          <w:b/>
          <w:bCs/>
          <w:i/>
          <w:iCs/>
        </w:rPr>
        <w:t xml:space="preserve">This section will be completed by the MHHS </w:t>
      </w:r>
      <w:r w:rsidRPr="00F94CF8">
        <w:rPr>
          <w:b/>
          <w:bCs/>
          <w:i/>
          <w:iCs/>
        </w:rPr>
        <w:t xml:space="preserve">PMO </w:t>
      </w:r>
      <w:r w:rsidR="006C0A41" w:rsidRPr="00F94CF8">
        <w:rPr>
          <w:b/>
          <w:bCs/>
          <w:i/>
          <w:iCs/>
        </w:rPr>
        <w:t xml:space="preserve">and Change Owner </w:t>
      </w:r>
      <w:r w:rsidRPr="00F94CF8">
        <w:rPr>
          <w:b/>
          <w:bCs/>
          <w:i/>
          <w:iCs/>
        </w:rPr>
        <w:t>following</w:t>
      </w:r>
      <w:r w:rsidRPr="00821689">
        <w:rPr>
          <w:b/>
          <w:bCs/>
          <w:i/>
          <w:iCs/>
        </w:rPr>
        <w:t xml:space="preserve"> the review of the impact assessment and decision reached by the SRO.</w:t>
      </w:r>
    </w:p>
    <w:p w14:paraId="575DEC2C" w14:textId="77777777" w:rsidR="00147E8F" w:rsidRPr="008602A0" w:rsidRDefault="00147E8F" w:rsidP="008602A0">
      <w:pPr>
        <w:pStyle w:val="MHHSBody"/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2634"/>
        <w:gridCol w:w="3882"/>
        <w:gridCol w:w="69"/>
        <w:gridCol w:w="781"/>
        <w:gridCol w:w="3170"/>
      </w:tblGrid>
      <w:tr w:rsidR="003C5731" w14:paraId="7DB7D694" w14:textId="77777777" w:rsidTr="1F2D3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5"/>
            <w:tcBorders>
              <w:left w:val="single" w:sz="4" w:space="0" w:color="auto"/>
              <w:bottom w:val="single" w:sz="4" w:space="0" w:color="041425" w:themeColor="text2"/>
            </w:tcBorders>
            <w:shd w:val="clear" w:color="auto" w:fill="D9D9D9" w:themeFill="background2" w:themeFillShade="D9"/>
          </w:tcPr>
          <w:p w14:paraId="3A58DA34" w14:textId="50E01A79" w:rsidR="003C5731" w:rsidRDefault="003C5731" w:rsidP="003C5731">
            <w:pPr>
              <w:pStyle w:val="MHHSBody"/>
              <w:jc w:val="center"/>
            </w:pPr>
            <w:r>
              <w:t>Part D – Change decision</w:t>
            </w:r>
          </w:p>
        </w:tc>
      </w:tr>
      <w:tr w:rsidR="00121907" w14:paraId="1F8C8E51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AFD5DE" w14:textId="49F2E1DB" w:rsidR="00121907" w:rsidRDefault="003C5731" w:rsidP="00BB5A03">
            <w:pPr>
              <w:pStyle w:val="MHHSBody"/>
            </w:pPr>
            <w:r>
              <w:t>Decision</w:t>
            </w:r>
            <w:r w:rsidR="009205D6">
              <w:t>:</w:t>
            </w:r>
          </w:p>
        </w:tc>
        <w:tc>
          <w:tcPr>
            <w:tcW w:w="3882" w:type="dxa"/>
            <w:tcBorders>
              <w:left w:val="single" w:sz="4" w:space="0" w:color="auto"/>
              <w:right w:val="single" w:sz="4" w:space="0" w:color="auto"/>
            </w:tcBorders>
          </w:tcPr>
          <w:p w14:paraId="44AC60EB" w14:textId="22D4EEDB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EE4D9" w14:textId="3E9E1A8D" w:rsidR="00121907" w:rsidRDefault="002C4C62" w:rsidP="00BB5A03">
            <w:pPr>
              <w:pStyle w:val="MHHSBody"/>
            </w:pPr>
            <w:r>
              <w:t>Date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14:paraId="6A6E2BA0" w14:textId="2B76A5BE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121907" w14:paraId="280C004E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3C7032" w14:textId="19115B93" w:rsidR="00121907" w:rsidRDefault="009205D6" w:rsidP="00BB5A03">
            <w:pPr>
              <w:pStyle w:val="MHHSBody"/>
            </w:pPr>
            <w:r>
              <w:t>Approvers:</w:t>
            </w:r>
          </w:p>
        </w:tc>
        <w:tc>
          <w:tcPr>
            <w:tcW w:w="3882" w:type="dxa"/>
            <w:tcBorders>
              <w:left w:val="single" w:sz="4" w:space="0" w:color="auto"/>
            </w:tcBorders>
          </w:tcPr>
          <w:p w14:paraId="1FA925E7" w14:textId="5CC4CED7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850" w:type="dxa"/>
            <w:gridSpan w:val="2"/>
          </w:tcPr>
          <w:p w14:paraId="371FCC96" w14:textId="77777777" w:rsidR="00121907" w:rsidRDefault="00121907" w:rsidP="00BB5A03">
            <w:pPr>
              <w:pStyle w:val="MHHSBody"/>
            </w:pP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14:paraId="59F85CC6" w14:textId="77777777" w:rsidR="00121907" w:rsidRDefault="00121907" w:rsidP="00BB5A03">
            <w:pPr>
              <w:pStyle w:val="MHHSBody"/>
            </w:pPr>
          </w:p>
        </w:tc>
      </w:tr>
      <w:tr w:rsidR="00DD5E3A" w14:paraId="5AA29246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48B25" w14:textId="4D3FBACF" w:rsidR="00DD5E3A" w:rsidRDefault="00877C33" w:rsidP="00BB5A03">
            <w:pPr>
              <w:pStyle w:val="MHHSBody"/>
            </w:pPr>
            <w:r>
              <w:t xml:space="preserve">Change </w:t>
            </w:r>
            <w:r w:rsidR="00DD5E3A">
              <w:t>Owner: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96108FD" w14:textId="7F0E6837" w:rsidR="00DD5E3A" w:rsidRDefault="00877C33" w:rsidP="00BB5A03">
            <w:pPr>
              <w:pStyle w:val="MHHSBody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DD5E3A" w14:paraId="10C51991" w14:textId="77777777" w:rsidTr="00225CA7">
        <w:tc>
          <w:tcPr>
            <w:tcW w:w="2634" w:type="dxa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  <w:shd w:val="clear" w:color="auto" w:fill="F2F2F2" w:themeFill="background1" w:themeFillShade="F2"/>
          </w:tcPr>
          <w:p w14:paraId="29D26265" w14:textId="4B5BDDF5" w:rsidR="00DD5E3A" w:rsidRDefault="00DD5E3A" w:rsidP="00BB5A03">
            <w:pPr>
              <w:pStyle w:val="MHHSBody"/>
            </w:pPr>
            <w:r>
              <w:t>Action: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</w:tcPr>
          <w:p w14:paraId="1C9EBCFE" w14:textId="42AE1896" w:rsidR="00DD5E3A" w:rsidRDefault="00877C33" w:rsidP="00BB5A03">
            <w:pPr>
              <w:pStyle w:val="MHHSBody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F84704" w14:paraId="0F90CADE" w14:textId="77777777" w:rsidTr="00F84704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4A48D254" w14:textId="3F0BD944" w:rsidR="00F84704" w:rsidRPr="00F84704" w:rsidRDefault="00853AB2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Changed </w:t>
            </w:r>
            <w:r w:rsidR="00F84704" w:rsidRPr="00F84704">
              <w:rPr>
                <w:b/>
                <w:bCs/>
              </w:rPr>
              <w:t>Item</w:t>
            </w:r>
            <w:r>
              <w:rPr>
                <w:b/>
                <w:bCs/>
              </w:rPr>
              <w:t>s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22DE7318" w14:textId="3B70551C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Pre-change</w:t>
            </w:r>
            <w:r w:rsidR="006F1087">
              <w:rPr>
                <w:b/>
                <w:bCs/>
              </w:rPr>
              <w:t xml:space="preserve"> version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4F447030" w14:textId="658E2F52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Revised</w:t>
            </w:r>
            <w:r w:rsidR="006F1087">
              <w:rPr>
                <w:b/>
                <w:bCs/>
              </w:rPr>
              <w:t xml:space="preserve"> version</w:t>
            </w:r>
          </w:p>
        </w:tc>
      </w:tr>
      <w:tr w:rsidR="00EE7F53" w14:paraId="0ABB24D0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7D486" w14:textId="49217C54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10985" w14:textId="5DC46500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72248" w14:textId="4D2F5BA0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</w:tr>
      <w:tr w:rsidR="00EE7F53" w14:paraId="17500701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BCCEE" w14:textId="2B282175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5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19BBB" w14:textId="36E87E3B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6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0238A" w14:textId="113C6714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7"/>
          </w:p>
        </w:tc>
      </w:tr>
      <w:tr w:rsidR="00EE7F53" w14:paraId="51977507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15CA7" w14:textId="0D4B989D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8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C1C7B" w14:textId="5B02239B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9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D5BCD" w14:textId="598DB803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0"/>
          </w:p>
        </w:tc>
      </w:tr>
      <w:tr w:rsidR="00EE7F53" w14:paraId="7B31FABA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CD344" w14:textId="23045044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1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1B3C9" w14:textId="2569FF8A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2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B2F4A" w14:textId="764C6E94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3"/>
          </w:p>
        </w:tc>
      </w:tr>
    </w:tbl>
    <w:p w14:paraId="7F142804" w14:textId="77777777" w:rsidR="00BB5A03" w:rsidRDefault="00BB5A03" w:rsidP="00BB5A03">
      <w:pPr>
        <w:pStyle w:val="MHHSBody"/>
      </w:pPr>
    </w:p>
    <w:p w14:paraId="30A57E41" w14:textId="77777777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14:paraId="0D9CAAC4" w14:textId="2E8EA039" w:rsidR="0013406A" w:rsidRDefault="0013406A" w:rsidP="007E4398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7E4398">
        <w:rPr>
          <w:sz w:val="20"/>
          <w:szCs w:val="20"/>
        </w:rPr>
        <w:t xml:space="preserve">Part </w:t>
      </w:r>
      <w:r w:rsidR="008F4B86">
        <w:rPr>
          <w:sz w:val="20"/>
          <w:szCs w:val="20"/>
        </w:rPr>
        <w:t>E</w:t>
      </w:r>
      <w:r w:rsidRPr="007E4398">
        <w:rPr>
          <w:sz w:val="20"/>
          <w:szCs w:val="20"/>
        </w:rPr>
        <w:t xml:space="preserve"> – Implementation completion</w:t>
      </w:r>
    </w:p>
    <w:p w14:paraId="4CFDED9D" w14:textId="5ADBD548" w:rsidR="0007720E" w:rsidRDefault="0007720E" w:rsidP="0007720E">
      <w:pPr>
        <w:pStyle w:val="MHHSBody"/>
        <w:rPr>
          <w:b/>
          <w:bCs/>
          <w:i/>
          <w:iCs/>
        </w:rPr>
      </w:pPr>
      <w:r w:rsidRPr="00A06CE9">
        <w:rPr>
          <w:b/>
          <w:bCs/>
          <w:color w:val="5161FC" w:themeColor="accent1"/>
        </w:rPr>
        <w:t>Guidance</w:t>
      </w:r>
      <w:r w:rsidRPr="00A06CE9">
        <w:rPr>
          <w:b/>
          <w:bCs/>
          <w:i/>
          <w:iCs/>
        </w:rPr>
        <w:t xml:space="preserve"> - This section will be completed by the MHHS PMO at the end of the post-implementation process.</w:t>
      </w:r>
    </w:p>
    <w:p w14:paraId="585274AB" w14:textId="77777777" w:rsidR="00C2751B" w:rsidRPr="0007720E" w:rsidRDefault="00C2751B" w:rsidP="0007720E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4307"/>
        <w:gridCol w:w="851"/>
        <w:gridCol w:w="2744"/>
      </w:tblGrid>
      <w:tr w:rsidR="00BF3777" w14:paraId="484A6B7A" w14:textId="77777777" w:rsidTr="00BF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4"/>
            <w:shd w:val="clear" w:color="auto" w:fill="D9D9D9" w:themeFill="background2" w:themeFillShade="D9"/>
          </w:tcPr>
          <w:p w14:paraId="038CB6B8" w14:textId="62616561" w:rsidR="00BF3777" w:rsidRDefault="00BF3777" w:rsidP="00BF3777">
            <w:pPr>
              <w:pStyle w:val="MHHSBody"/>
              <w:jc w:val="center"/>
            </w:pPr>
            <w:r>
              <w:t xml:space="preserve">Part </w:t>
            </w:r>
            <w:r w:rsidR="6BCEE888">
              <w:t>E</w:t>
            </w:r>
            <w:r>
              <w:t xml:space="preserve"> – Implementation completion</w:t>
            </w:r>
          </w:p>
        </w:tc>
      </w:tr>
      <w:tr w:rsidR="00BF3777" w14:paraId="2E22DA62" w14:textId="77777777" w:rsidTr="003A54C8">
        <w:tc>
          <w:tcPr>
            <w:tcW w:w="2634" w:type="dxa"/>
            <w:shd w:val="clear" w:color="auto" w:fill="F2F2F2" w:themeFill="background1" w:themeFillShade="F2"/>
          </w:tcPr>
          <w:p w14:paraId="6A09F31C" w14:textId="3F316185" w:rsidR="00BF3777" w:rsidRDefault="00BF3777" w:rsidP="0013406A">
            <w:pPr>
              <w:pStyle w:val="MHHSBody"/>
            </w:pPr>
            <w:r>
              <w:t>Comment</w:t>
            </w:r>
          </w:p>
        </w:tc>
        <w:tc>
          <w:tcPr>
            <w:tcW w:w="4307" w:type="dxa"/>
          </w:tcPr>
          <w:p w14:paraId="1AC05BC8" w14:textId="353F1F80" w:rsidR="00BF3777" w:rsidRDefault="00CC0225" w:rsidP="0013406A">
            <w:pPr>
              <w:pStyle w:val="MHHSBody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851" w:type="dxa"/>
            <w:shd w:val="clear" w:color="auto" w:fill="F2F2F2" w:themeFill="background1" w:themeFillShade="F2"/>
          </w:tcPr>
          <w:p w14:paraId="608DBCA1" w14:textId="17B682B3" w:rsidR="00BF3777" w:rsidRDefault="00BF3777" w:rsidP="0013406A">
            <w:pPr>
              <w:pStyle w:val="MHHSBody"/>
            </w:pPr>
            <w:r>
              <w:t>Date</w:t>
            </w:r>
          </w:p>
        </w:tc>
        <w:tc>
          <w:tcPr>
            <w:tcW w:w="2744" w:type="dxa"/>
          </w:tcPr>
          <w:p w14:paraId="388A5670" w14:textId="69F48DA2" w:rsidR="00BF3777" w:rsidRDefault="00CC0225" w:rsidP="0013406A">
            <w:pPr>
              <w:pStyle w:val="MHHSBody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</w:tbl>
    <w:p w14:paraId="654E8017" w14:textId="0F94EAC5" w:rsidR="00852507" w:rsidRDefault="00852507" w:rsidP="0013406A">
      <w:pPr>
        <w:pStyle w:val="MHHSBody"/>
        <w:rPr>
          <w:b/>
          <w:bCs/>
        </w:rPr>
      </w:pPr>
    </w:p>
    <w:p w14:paraId="6F08591E" w14:textId="7EBB9D06" w:rsidR="00852507" w:rsidRDefault="00852507" w:rsidP="00852507">
      <w:pPr>
        <w:pStyle w:val="MHHSBody"/>
        <w:rPr>
          <w:b/>
          <w:bCs/>
          <w:i/>
          <w:iCs/>
        </w:rPr>
      </w:pPr>
      <w:r w:rsidRPr="00CD1DDD">
        <w:rPr>
          <w:b/>
          <w:color w:val="5161FC" w:themeColor="accent1"/>
        </w:rPr>
        <w:t>Guidance</w:t>
      </w:r>
      <w:r w:rsidRPr="00CD1DDD">
        <w:rPr>
          <w:b/>
          <w:i/>
        </w:rPr>
        <w:t xml:space="preserve"> – The Closure Checklist in MHHS DEL175 Change Log must also be completed by MHHS PMO at this stage.</w:t>
      </w:r>
      <w:r>
        <w:rPr>
          <w:b/>
          <w:bCs/>
          <w:i/>
          <w:iCs/>
        </w:rPr>
        <w:t xml:space="preserve"> </w:t>
      </w:r>
    </w:p>
    <w:p w14:paraId="4A721B4E" w14:textId="77777777" w:rsidR="00852507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343"/>
      </w:tblGrid>
      <w:tr w:rsidR="00852507" w:rsidRPr="00852507" w14:paraId="1DCE6B58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6ECCAA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  <w:r w:rsidRPr="00CD1DDD">
              <w:rPr>
                <w:color w:val="041425" w:themeColor="text1"/>
              </w:rPr>
              <w:t>Checklist Completed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E610F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t>Completed by</w:t>
            </w:r>
            <w:r w:rsidRPr="00CD1DDD">
              <w:rPr>
                <w:color w:val="041425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</w:p>
        </w:tc>
      </w:tr>
      <w:tr w:rsidR="00852507" w14:paraId="5460C406" w14:textId="77777777" w:rsidTr="005A4D7B">
        <w:tc>
          <w:tcPr>
            <w:tcW w:w="3681" w:type="dxa"/>
            <w:tcBorders>
              <w:top w:val="single" w:sz="4" w:space="0" w:color="auto"/>
            </w:tcBorders>
          </w:tcPr>
          <w:p w14:paraId="12F8E238" w14:textId="77777777" w:rsidR="00852507" w:rsidRPr="00CD1DDD" w:rsidRDefault="00852507" w:rsidP="005A4D7B">
            <w:pPr>
              <w:pStyle w:val="MHHSBody"/>
              <w:jc w:val="center"/>
            </w:pPr>
            <w:r w:rsidRPr="00CD1DDD">
              <w:t>Yes/No</w:t>
            </w:r>
          </w:p>
        </w:tc>
        <w:tc>
          <w:tcPr>
            <w:tcW w:w="3343" w:type="dxa"/>
            <w:tcBorders>
              <w:top w:val="single" w:sz="4" w:space="0" w:color="auto"/>
            </w:tcBorders>
          </w:tcPr>
          <w:p w14:paraId="710B2A40" w14:textId="77777777" w:rsidR="00852507" w:rsidRPr="00CD1DDD" w:rsidRDefault="00852507" w:rsidP="005A4D7B">
            <w:pPr>
              <w:pStyle w:val="MHHSBody"/>
              <w:jc w:val="center"/>
            </w:pPr>
          </w:p>
        </w:tc>
      </w:tr>
    </w:tbl>
    <w:p w14:paraId="5CE38B95" w14:textId="77777777" w:rsidR="00852507" w:rsidRDefault="00852507" w:rsidP="0013406A">
      <w:pPr>
        <w:pStyle w:val="MHHSBody"/>
        <w:rPr>
          <w:b/>
          <w:bCs/>
        </w:rPr>
      </w:pPr>
    </w:p>
    <w:p w14:paraId="6CE55D64" w14:textId="77777777" w:rsidR="00852507" w:rsidRDefault="00852507" w:rsidP="00852507">
      <w:pPr>
        <w:pStyle w:val="MHHSBody"/>
        <w:rPr>
          <w:b/>
          <w:bCs/>
        </w:rPr>
      </w:pPr>
      <w:r w:rsidRPr="002F4491">
        <w:rPr>
          <w:b/>
          <w:bCs/>
          <w:color w:val="5161FC" w:themeColor="accent1"/>
        </w:rPr>
        <w:t xml:space="preserve">Guidance </w:t>
      </w:r>
      <w:r w:rsidRPr="002F4491">
        <w:rPr>
          <w:b/>
          <w:bCs/>
        </w:rPr>
        <w:t xml:space="preserve">– </w:t>
      </w:r>
      <w:r w:rsidRPr="002F4491">
        <w:rPr>
          <w:b/>
          <w:bCs/>
          <w:i/>
          <w:iCs/>
        </w:rPr>
        <w:t>This section will be completed by the MHHS PMO at the end of the post-implementation process and should be</w:t>
      </w:r>
      <w:r w:rsidRPr="002F4491">
        <w:rPr>
          <w:b/>
          <w:bCs/>
        </w:rPr>
        <w:t xml:space="preserve"> </w:t>
      </w:r>
      <w:r>
        <w:rPr>
          <w:b/>
          <w:bCs/>
        </w:rPr>
        <w:t>used to add any appropriate references of the change once it has been completed.</w:t>
      </w:r>
    </w:p>
    <w:p w14:paraId="453E04F3" w14:textId="77777777" w:rsidR="00852507" w:rsidRPr="0007720E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CA77C4" w14:paraId="1748ACF7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3"/>
            <w:shd w:val="clear" w:color="auto" w:fill="D9D9D9" w:themeFill="background2" w:themeFillShade="D9"/>
          </w:tcPr>
          <w:p w14:paraId="364BDC21" w14:textId="5BF8856A" w:rsidR="00CA77C4" w:rsidRDefault="00CA77C4" w:rsidP="00CA77C4">
            <w:pPr>
              <w:pStyle w:val="MHHSBody"/>
              <w:jc w:val="center"/>
            </w:pPr>
            <w:r>
              <w:t>References</w:t>
            </w:r>
          </w:p>
        </w:tc>
      </w:tr>
      <w:tr w:rsidR="00CA77C4" w14:paraId="680EB245" w14:textId="77777777" w:rsidTr="00ED17EB">
        <w:tc>
          <w:tcPr>
            <w:tcW w:w="3512" w:type="dxa"/>
            <w:shd w:val="clear" w:color="auto" w:fill="F2F2F2" w:themeFill="background1" w:themeFillShade="F2"/>
          </w:tcPr>
          <w:p w14:paraId="5A204470" w14:textId="5D335B4C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Ref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22EE6C2F" w14:textId="434BC90B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Document number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2FB90557" w14:textId="2FB4C5C1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Description</w:t>
            </w:r>
          </w:p>
        </w:tc>
      </w:tr>
      <w:tr w:rsidR="00CA77C4" w14:paraId="35F71811" w14:textId="77777777" w:rsidTr="00CA77C4">
        <w:tc>
          <w:tcPr>
            <w:tcW w:w="3512" w:type="dxa"/>
          </w:tcPr>
          <w:p w14:paraId="16D9EED7" w14:textId="78BAFA00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3512" w:type="dxa"/>
          </w:tcPr>
          <w:p w14:paraId="41AC658D" w14:textId="7A1FA681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3512" w:type="dxa"/>
          </w:tcPr>
          <w:p w14:paraId="0DC0BBF3" w14:textId="31F6F068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CA77C4" w14:paraId="15F56026" w14:textId="77777777" w:rsidTr="00CA77C4">
        <w:tc>
          <w:tcPr>
            <w:tcW w:w="3512" w:type="dxa"/>
          </w:tcPr>
          <w:p w14:paraId="75A3771E" w14:textId="6C857800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3512" w:type="dxa"/>
          </w:tcPr>
          <w:p w14:paraId="1B1DA220" w14:textId="5CF266C9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3512" w:type="dxa"/>
          </w:tcPr>
          <w:p w14:paraId="5AE17293" w14:textId="34246C54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</w:tbl>
    <w:p w14:paraId="1E7217EC" w14:textId="490154A9" w:rsidR="00124C9C" w:rsidRDefault="00124C9C" w:rsidP="001E03F6"/>
    <w:sectPr w:rsidR="00124C9C" w:rsidSect="00124C9C">
      <w:footerReference w:type="default" r:id="rId11"/>
      <w:headerReference w:type="first" r:id="rId12"/>
      <w:footerReference w:type="first" r:id="rId13"/>
      <w:pgSz w:w="11906" w:h="16838" w:code="9"/>
      <w:pgMar w:top="680" w:right="680" w:bottom="992" w:left="680" w:header="567" w:footer="44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221C8" w14:textId="77777777" w:rsidR="00C16D46" w:rsidRDefault="00C16D46" w:rsidP="007F1A2A">
      <w:pPr>
        <w:spacing w:after="0" w:line="240" w:lineRule="auto"/>
      </w:pPr>
      <w:r>
        <w:separator/>
      </w:r>
    </w:p>
  </w:endnote>
  <w:endnote w:type="continuationSeparator" w:id="0">
    <w:p w14:paraId="54C5BCEB" w14:textId="77777777" w:rsidR="00C16D46" w:rsidRDefault="00C16D46" w:rsidP="007F1A2A">
      <w:pPr>
        <w:spacing w:after="0" w:line="240" w:lineRule="auto"/>
      </w:pPr>
      <w:r>
        <w:continuationSeparator/>
      </w:r>
    </w:p>
  </w:endnote>
  <w:endnote w:type="continuationNotice" w:id="1">
    <w:p w14:paraId="6CD2F5A6" w14:textId="77777777" w:rsidR="00C16D46" w:rsidRDefault="00C16D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4945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FB62C1" w14:textId="57760805" w:rsidR="001E03F6" w:rsidRPr="00EC05FE" w:rsidRDefault="001E03F6" w:rsidP="00EC05FE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r w:rsidR="008645DE">
              <w:t>Elexon Limited</w:t>
            </w:r>
            <w:r w:rsidRPr="008345BA">
              <w:t xml:space="preserve"> </w:t>
            </w:r>
            <w:r>
              <w:fldChar w:fldCharType="begin"/>
            </w:r>
            <w:r>
              <w:instrText xml:space="preserve"> DATE \@ "yyyy" \* MERGEFORMAT </w:instrText>
            </w:r>
            <w:r>
              <w:fldChar w:fldCharType="separate"/>
            </w:r>
            <w:r w:rsidR="00E81D9A">
              <w:rPr>
                <w:noProof/>
              </w:rPr>
              <w:t>2024</w:t>
            </w:r>
            <w: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fldChar w:fldCharType="begin"/>
            </w:r>
            <w:r w:rsidRPr="008345BA">
              <w:instrText xml:space="preserve"> PAGE </w:instrText>
            </w:r>
            <w:r w:rsidRPr="008345BA">
              <w:fldChar w:fldCharType="separate"/>
            </w:r>
            <w:r w:rsidR="00696FAC">
              <w:rPr>
                <w:noProof/>
              </w:rPr>
              <w:t>4</w:t>
            </w:r>
            <w:r w:rsidRPr="008345BA">
              <w:fldChar w:fldCharType="end"/>
            </w:r>
            <w:r w:rsidRPr="008345B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696FAC">
              <w:rPr>
                <w:noProof/>
              </w:rPr>
              <w:t>8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764A" w14:textId="0ECCADFD" w:rsidR="00F027A4" w:rsidRDefault="00A963DA" w:rsidP="006B1803">
    <w:pPr>
      <w:pStyle w:val="Footer"/>
      <w:tabs>
        <w:tab w:val="right" w:pos="1049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A64D199" wp14:editId="3CA174C2">
          <wp:simplePos x="0" y="0"/>
          <wp:positionH relativeFrom="column">
            <wp:posOffset>5296784</wp:posOffset>
          </wp:positionH>
          <wp:positionV relativeFrom="paragraph">
            <wp:posOffset>142875</wp:posOffset>
          </wp:positionV>
          <wp:extent cx="1429200" cy="45000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03F6" w:rsidRPr="008345BA">
      <w:t xml:space="preserve">© </w:t>
    </w:r>
    <w:r w:rsidR="008645DE">
      <w:t>Elexon Limited</w:t>
    </w:r>
    <w:r w:rsidR="00D16734">
      <w:t xml:space="preserve"> </w:t>
    </w:r>
    <w:r w:rsidR="001E03F6">
      <w:fldChar w:fldCharType="begin"/>
    </w:r>
    <w:r w:rsidR="001E03F6">
      <w:instrText xml:space="preserve"> DATE \@ "yyyy" \* MERGEFORMAT </w:instrText>
    </w:r>
    <w:r w:rsidR="001E03F6">
      <w:fldChar w:fldCharType="separate"/>
    </w:r>
    <w:r w:rsidR="00E81D9A">
      <w:rPr>
        <w:noProof/>
      </w:rPr>
      <w:t>2024</w:t>
    </w:r>
    <w:r w:rsidR="001E03F6">
      <w:fldChar w:fldCharType="end"/>
    </w:r>
    <w:r w:rsidR="006B1803">
      <w:tab/>
    </w:r>
    <w:r w:rsidR="006B1803">
      <w:tab/>
    </w:r>
    <w:r w:rsidR="006B1803">
      <w:tab/>
    </w:r>
  </w:p>
  <w:p w14:paraId="535EFADA" w14:textId="68EAE4A8" w:rsidR="001E03F6" w:rsidRPr="00EC05FE" w:rsidRDefault="006B1803" w:rsidP="006B1803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 w:rsidR="001E03F6">
      <w:tab/>
    </w:r>
    <w:r w:rsidR="001E03F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668A" w14:textId="77777777" w:rsidR="00C16D46" w:rsidRDefault="00C16D46" w:rsidP="007F1A2A">
      <w:pPr>
        <w:spacing w:after="0" w:line="240" w:lineRule="auto"/>
      </w:pPr>
      <w:r>
        <w:separator/>
      </w:r>
    </w:p>
  </w:footnote>
  <w:footnote w:type="continuationSeparator" w:id="0">
    <w:p w14:paraId="57FF55DD" w14:textId="77777777" w:rsidR="00C16D46" w:rsidRDefault="00C16D46" w:rsidP="007F1A2A">
      <w:pPr>
        <w:spacing w:after="0" w:line="240" w:lineRule="auto"/>
      </w:pPr>
      <w:r>
        <w:continuationSeparator/>
      </w:r>
    </w:p>
  </w:footnote>
  <w:footnote w:type="continuationNotice" w:id="1">
    <w:p w14:paraId="540E586E" w14:textId="77777777" w:rsidR="00C16D46" w:rsidRDefault="00C16D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54EF" w14:textId="590967AC" w:rsidR="001E03F6" w:rsidRDefault="00D16734" w:rsidP="00EC05FE">
    <w:pPr>
      <w:pStyle w:val="Header"/>
      <w:rPr>
        <w:noProof/>
      </w:rPr>
    </w:pPr>
    <w:r>
      <w:rPr>
        <w:noProof/>
        <w:lang w:eastAsia="en-GB"/>
      </w:rPr>
      <w:drawing>
        <wp:inline distT="0" distB="0" distL="0" distR="0" wp14:anchorId="58DB1656" wp14:editId="16464DF0">
          <wp:extent cx="1713600" cy="5400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6211A" w14:textId="77777777" w:rsidR="001E03F6" w:rsidRDefault="001E03F6" w:rsidP="00EC05FE">
    <w:pPr>
      <w:pStyle w:val="Header"/>
      <w:rPr>
        <w:noProof/>
      </w:rPr>
    </w:pPr>
  </w:p>
  <w:p w14:paraId="507A4038" w14:textId="428D40CD" w:rsidR="001E03F6" w:rsidRDefault="001E03F6" w:rsidP="00EC05FE">
    <w:pPr>
      <w:pStyle w:val="Header"/>
      <w:rPr>
        <w:noProof/>
      </w:rPr>
    </w:pPr>
  </w:p>
  <w:p w14:paraId="405E6E79" w14:textId="77777777" w:rsidR="001E03F6" w:rsidRPr="00EC05FE" w:rsidRDefault="001E03F6" w:rsidP="00EC0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E16495"/>
    <w:multiLevelType w:val="hybridMultilevel"/>
    <w:tmpl w:val="F3B6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5CCD"/>
    <w:multiLevelType w:val="hybridMultilevel"/>
    <w:tmpl w:val="E78202DA"/>
    <w:lvl w:ilvl="0" w:tplc="B040F92E">
      <w:start w:val="1"/>
      <w:numFmt w:val="upperLetter"/>
      <w:lvlText w:val="%1."/>
      <w:lvlJc w:val="left"/>
      <w:pPr>
        <w:ind w:left="720" w:hanging="360"/>
      </w:pPr>
    </w:lvl>
    <w:lvl w:ilvl="1" w:tplc="E7D6AFE8">
      <w:start w:val="1"/>
      <w:numFmt w:val="lowerLetter"/>
      <w:lvlText w:val="%2."/>
      <w:lvlJc w:val="left"/>
      <w:pPr>
        <w:ind w:left="1440" w:hanging="360"/>
      </w:pPr>
    </w:lvl>
    <w:lvl w:ilvl="2" w:tplc="0AE09436">
      <w:start w:val="1"/>
      <w:numFmt w:val="lowerRoman"/>
      <w:lvlText w:val="%3."/>
      <w:lvlJc w:val="right"/>
      <w:pPr>
        <w:ind w:left="2160" w:hanging="180"/>
      </w:pPr>
    </w:lvl>
    <w:lvl w:ilvl="3" w:tplc="5D90FA00">
      <w:start w:val="1"/>
      <w:numFmt w:val="decimal"/>
      <w:lvlText w:val="%4."/>
      <w:lvlJc w:val="left"/>
      <w:pPr>
        <w:ind w:left="2880" w:hanging="360"/>
      </w:pPr>
    </w:lvl>
    <w:lvl w:ilvl="4" w:tplc="5BEAA744">
      <w:start w:val="1"/>
      <w:numFmt w:val="lowerLetter"/>
      <w:lvlText w:val="%5."/>
      <w:lvlJc w:val="left"/>
      <w:pPr>
        <w:ind w:left="3600" w:hanging="360"/>
      </w:pPr>
    </w:lvl>
    <w:lvl w:ilvl="5" w:tplc="4FEC7308">
      <w:start w:val="1"/>
      <w:numFmt w:val="lowerRoman"/>
      <w:lvlText w:val="%6."/>
      <w:lvlJc w:val="right"/>
      <w:pPr>
        <w:ind w:left="4320" w:hanging="180"/>
      </w:pPr>
    </w:lvl>
    <w:lvl w:ilvl="6" w:tplc="7196051A">
      <w:start w:val="1"/>
      <w:numFmt w:val="decimal"/>
      <w:lvlText w:val="%7."/>
      <w:lvlJc w:val="left"/>
      <w:pPr>
        <w:ind w:left="5040" w:hanging="360"/>
      </w:pPr>
    </w:lvl>
    <w:lvl w:ilvl="7" w:tplc="09486658">
      <w:start w:val="1"/>
      <w:numFmt w:val="lowerLetter"/>
      <w:lvlText w:val="%8."/>
      <w:lvlJc w:val="left"/>
      <w:pPr>
        <w:ind w:left="5760" w:hanging="360"/>
      </w:pPr>
    </w:lvl>
    <w:lvl w:ilvl="8" w:tplc="B01EF2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asciiTheme="majorHAnsi" w:hAnsiTheme="majorHAnsi" w:hint="default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asciiTheme="majorHAnsi" w:hAnsiTheme="majorHAnsi" w:hint="default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4" w15:restartNumberingAfterBreak="0">
    <w:nsid w:val="0B3346DE"/>
    <w:multiLevelType w:val="hybridMultilevel"/>
    <w:tmpl w:val="FD009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1806"/>
    <w:multiLevelType w:val="hybridMultilevel"/>
    <w:tmpl w:val="D0969752"/>
    <w:lvl w:ilvl="0" w:tplc="A9BAB3B6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019EE"/>
    <w:multiLevelType w:val="hybridMultilevel"/>
    <w:tmpl w:val="DD9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B3CC2"/>
    <w:multiLevelType w:val="hybridMultilevel"/>
    <w:tmpl w:val="4FA86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820A3"/>
    <w:multiLevelType w:val="multilevel"/>
    <w:tmpl w:val="AA6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1436CF"/>
    <w:multiLevelType w:val="hybridMultilevel"/>
    <w:tmpl w:val="B7B4F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ascii="Wingdings" w:hAnsi="Wingdings" w:hint="default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ascii="Symbol" w:hAnsi="Symbol" w:hint="default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asciiTheme="majorHAnsi" w:hAnsiTheme="majorHAnsi"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81318DA"/>
    <w:multiLevelType w:val="hybridMultilevel"/>
    <w:tmpl w:val="4E709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523AC"/>
    <w:multiLevelType w:val="hybridMultilevel"/>
    <w:tmpl w:val="FFFFFFFF"/>
    <w:lvl w:ilvl="0" w:tplc="77F0AE8C">
      <w:start w:val="1"/>
      <w:numFmt w:val="upperLetter"/>
      <w:lvlText w:val="%1."/>
      <w:lvlJc w:val="left"/>
      <w:pPr>
        <w:ind w:left="720" w:hanging="360"/>
      </w:pPr>
    </w:lvl>
    <w:lvl w:ilvl="1" w:tplc="B5E2288E">
      <w:start w:val="1"/>
      <w:numFmt w:val="lowerLetter"/>
      <w:lvlText w:val="%2."/>
      <w:lvlJc w:val="left"/>
      <w:pPr>
        <w:ind w:left="1440" w:hanging="360"/>
      </w:pPr>
    </w:lvl>
    <w:lvl w:ilvl="2" w:tplc="511AE08E">
      <w:start w:val="1"/>
      <w:numFmt w:val="lowerRoman"/>
      <w:lvlText w:val="%3."/>
      <w:lvlJc w:val="right"/>
      <w:pPr>
        <w:ind w:left="2160" w:hanging="180"/>
      </w:pPr>
    </w:lvl>
    <w:lvl w:ilvl="3" w:tplc="58729AE6">
      <w:start w:val="1"/>
      <w:numFmt w:val="decimal"/>
      <w:lvlText w:val="%4."/>
      <w:lvlJc w:val="left"/>
      <w:pPr>
        <w:ind w:left="2880" w:hanging="360"/>
      </w:pPr>
    </w:lvl>
    <w:lvl w:ilvl="4" w:tplc="DF8EDA44">
      <w:start w:val="1"/>
      <w:numFmt w:val="lowerLetter"/>
      <w:lvlText w:val="%5."/>
      <w:lvlJc w:val="left"/>
      <w:pPr>
        <w:ind w:left="3600" w:hanging="360"/>
      </w:pPr>
    </w:lvl>
    <w:lvl w:ilvl="5" w:tplc="1040D046">
      <w:start w:val="1"/>
      <w:numFmt w:val="lowerRoman"/>
      <w:lvlText w:val="%6."/>
      <w:lvlJc w:val="right"/>
      <w:pPr>
        <w:ind w:left="4320" w:hanging="180"/>
      </w:pPr>
    </w:lvl>
    <w:lvl w:ilvl="6" w:tplc="A184EB24">
      <w:start w:val="1"/>
      <w:numFmt w:val="decimal"/>
      <w:lvlText w:val="%7."/>
      <w:lvlJc w:val="left"/>
      <w:pPr>
        <w:ind w:left="5040" w:hanging="360"/>
      </w:pPr>
    </w:lvl>
    <w:lvl w:ilvl="7" w:tplc="4656C450">
      <w:start w:val="1"/>
      <w:numFmt w:val="lowerLetter"/>
      <w:lvlText w:val="%8."/>
      <w:lvlJc w:val="left"/>
      <w:pPr>
        <w:ind w:left="5760" w:hanging="360"/>
      </w:pPr>
    </w:lvl>
    <w:lvl w:ilvl="8" w:tplc="E2F8F9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935D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DC22902"/>
    <w:multiLevelType w:val="multilevel"/>
    <w:tmpl w:val="B75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asciiTheme="majorHAnsi" w:hAnsiTheme="majorHAnsi" w:cs="Times New Roman" w:hint="default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17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4286F"/>
    <w:multiLevelType w:val="hybridMultilevel"/>
    <w:tmpl w:val="EF2ABCC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452298"/>
    <w:multiLevelType w:val="hybridMultilevel"/>
    <w:tmpl w:val="D248D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C0FB7"/>
    <w:multiLevelType w:val="hybridMultilevel"/>
    <w:tmpl w:val="26BA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E7E00"/>
    <w:multiLevelType w:val="hybridMultilevel"/>
    <w:tmpl w:val="3432A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114B8"/>
    <w:multiLevelType w:val="hybridMultilevel"/>
    <w:tmpl w:val="135869E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23" w15:restartNumberingAfterBreak="0">
    <w:nsid w:val="645137D6"/>
    <w:multiLevelType w:val="hybridMultilevel"/>
    <w:tmpl w:val="B23A024C"/>
    <w:lvl w:ilvl="0" w:tplc="8F401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56A0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F8B6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4E6D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7CCD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BC4AE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3AB4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FAEA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CEF9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CAE2A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0E67111"/>
    <w:multiLevelType w:val="hybridMultilevel"/>
    <w:tmpl w:val="C03C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268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1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6F02E8B"/>
    <w:multiLevelType w:val="hybridMultilevel"/>
    <w:tmpl w:val="A2562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ascii="Wingdings" w:hAnsi="Wingdings" w:hint="default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8B16379"/>
    <w:multiLevelType w:val="hybridMultilevel"/>
    <w:tmpl w:val="D79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047DD"/>
    <w:multiLevelType w:val="hybridMultilevel"/>
    <w:tmpl w:val="418AC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4043D"/>
    <w:multiLevelType w:val="hybridMultilevel"/>
    <w:tmpl w:val="79FC5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3962519">
    <w:abstractNumId w:val="2"/>
  </w:num>
  <w:num w:numId="2" w16cid:durableId="2141264053">
    <w:abstractNumId w:val="0"/>
  </w:num>
  <w:num w:numId="3" w16cid:durableId="605773634">
    <w:abstractNumId w:val="11"/>
  </w:num>
  <w:num w:numId="4" w16cid:durableId="1994528519">
    <w:abstractNumId w:val="26"/>
  </w:num>
  <w:num w:numId="5" w16cid:durableId="480267315">
    <w:abstractNumId w:val="3"/>
  </w:num>
  <w:num w:numId="6" w16cid:durableId="330724154">
    <w:abstractNumId w:val="16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7" w16cid:durableId="1325157652">
    <w:abstractNumId w:val="16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8" w16cid:durableId="368189705">
    <w:abstractNumId w:val="10"/>
  </w:num>
  <w:num w:numId="9" w16cid:durableId="489835669">
    <w:abstractNumId w:val="28"/>
  </w:num>
  <w:num w:numId="10" w16cid:durableId="81683359">
    <w:abstractNumId w:val="22"/>
  </w:num>
  <w:num w:numId="11" w16cid:durableId="743144851">
    <w:abstractNumId w:val="30"/>
  </w:num>
  <w:num w:numId="12" w16cid:durableId="302976435">
    <w:abstractNumId w:val="19"/>
  </w:num>
  <w:num w:numId="13" w16cid:durableId="433013276">
    <w:abstractNumId w:val="31"/>
  </w:num>
  <w:num w:numId="14" w16cid:durableId="553472063">
    <w:abstractNumId w:val="7"/>
  </w:num>
  <w:num w:numId="15" w16cid:durableId="2020619946">
    <w:abstractNumId w:val="29"/>
  </w:num>
  <w:num w:numId="16" w16cid:durableId="150803406">
    <w:abstractNumId w:val="27"/>
  </w:num>
  <w:num w:numId="17" w16cid:durableId="1850636670">
    <w:abstractNumId w:val="1"/>
  </w:num>
  <w:num w:numId="18" w16cid:durableId="83309449">
    <w:abstractNumId w:val="4"/>
  </w:num>
  <w:num w:numId="19" w16cid:durableId="1876383071">
    <w:abstractNumId w:val="25"/>
  </w:num>
  <w:num w:numId="20" w16cid:durableId="854267942">
    <w:abstractNumId w:val="20"/>
  </w:num>
  <w:num w:numId="21" w16cid:durableId="522132319">
    <w:abstractNumId w:val="17"/>
  </w:num>
  <w:num w:numId="22" w16cid:durableId="1911302452">
    <w:abstractNumId w:val="24"/>
  </w:num>
  <w:num w:numId="23" w16cid:durableId="139543606">
    <w:abstractNumId w:val="14"/>
  </w:num>
  <w:num w:numId="24" w16cid:durableId="110056476">
    <w:abstractNumId w:val="6"/>
  </w:num>
  <w:num w:numId="25" w16cid:durableId="681009333">
    <w:abstractNumId w:val="8"/>
  </w:num>
  <w:num w:numId="26" w16cid:durableId="1857619178">
    <w:abstractNumId w:val="23"/>
  </w:num>
  <w:num w:numId="27" w16cid:durableId="926301968">
    <w:abstractNumId w:val="15"/>
  </w:num>
  <w:num w:numId="28" w16cid:durableId="1688216851">
    <w:abstractNumId w:val="18"/>
  </w:num>
  <w:num w:numId="29" w16cid:durableId="388383958">
    <w:abstractNumId w:val="13"/>
  </w:num>
  <w:num w:numId="30" w16cid:durableId="1588230577">
    <w:abstractNumId w:val="9"/>
  </w:num>
  <w:num w:numId="31" w16cid:durableId="205609660">
    <w:abstractNumId w:val="21"/>
  </w:num>
  <w:num w:numId="32" w16cid:durableId="975647676">
    <w:abstractNumId w:val="12"/>
  </w:num>
  <w:num w:numId="33" w16cid:durableId="632759028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efaultTableStyle w:val="ElexonBasicTable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2FD5"/>
    <w:rsid w:val="00004209"/>
    <w:rsid w:val="000071EF"/>
    <w:rsid w:val="000117E1"/>
    <w:rsid w:val="000122E4"/>
    <w:rsid w:val="00013919"/>
    <w:rsid w:val="00016BB3"/>
    <w:rsid w:val="00034C99"/>
    <w:rsid w:val="000409ED"/>
    <w:rsid w:val="000425BF"/>
    <w:rsid w:val="00047328"/>
    <w:rsid w:val="000534B2"/>
    <w:rsid w:val="00053B5E"/>
    <w:rsid w:val="000551C9"/>
    <w:rsid w:val="00060485"/>
    <w:rsid w:val="00063D04"/>
    <w:rsid w:val="000644AE"/>
    <w:rsid w:val="00064F5C"/>
    <w:rsid w:val="000743E0"/>
    <w:rsid w:val="00076C3A"/>
    <w:rsid w:val="0007720E"/>
    <w:rsid w:val="000811DF"/>
    <w:rsid w:val="00083CCD"/>
    <w:rsid w:val="00084A59"/>
    <w:rsid w:val="00084CE9"/>
    <w:rsid w:val="000867CF"/>
    <w:rsid w:val="00087A0B"/>
    <w:rsid w:val="00087F09"/>
    <w:rsid w:val="00090194"/>
    <w:rsid w:val="000A045B"/>
    <w:rsid w:val="000A0AE7"/>
    <w:rsid w:val="000A38C4"/>
    <w:rsid w:val="000A78D5"/>
    <w:rsid w:val="000A793B"/>
    <w:rsid w:val="000A7BF0"/>
    <w:rsid w:val="000B0BBB"/>
    <w:rsid w:val="000B3037"/>
    <w:rsid w:val="000B6E8B"/>
    <w:rsid w:val="000C3EC4"/>
    <w:rsid w:val="000C3F95"/>
    <w:rsid w:val="000C4D49"/>
    <w:rsid w:val="000D0765"/>
    <w:rsid w:val="000D3B8B"/>
    <w:rsid w:val="000D4A6C"/>
    <w:rsid w:val="000D4CCC"/>
    <w:rsid w:val="000D6539"/>
    <w:rsid w:val="000D7E48"/>
    <w:rsid w:val="000E0749"/>
    <w:rsid w:val="000E304F"/>
    <w:rsid w:val="000E4AEF"/>
    <w:rsid w:val="000E5CD9"/>
    <w:rsid w:val="000E734D"/>
    <w:rsid w:val="000F01F4"/>
    <w:rsid w:val="000F0C8D"/>
    <w:rsid w:val="000F73F7"/>
    <w:rsid w:val="00100EFD"/>
    <w:rsid w:val="001032B8"/>
    <w:rsid w:val="00103DE9"/>
    <w:rsid w:val="001048B4"/>
    <w:rsid w:val="0010639D"/>
    <w:rsid w:val="00107C03"/>
    <w:rsid w:val="00110047"/>
    <w:rsid w:val="00110B00"/>
    <w:rsid w:val="00121907"/>
    <w:rsid w:val="00124C9C"/>
    <w:rsid w:val="001258AA"/>
    <w:rsid w:val="00125FA2"/>
    <w:rsid w:val="0013406A"/>
    <w:rsid w:val="00136310"/>
    <w:rsid w:val="001363D6"/>
    <w:rsid w:val="00143EC4"/>
    <w:rsid w:val="00145996"/>
    <w:rsid w:val="00147E8F"/>
    <w:rsid w:val="00151F9B"/>
    <w:rsid w:val="00153100"/>
    <w:rsid w:val="0015587F"/>
    <w:rsid w:val="00161126"/>
    <w:rsid w:val="00161DFF"/>
    <w:rsid w:val="00162CC1"/>
    <w:rsid w:val="00171AB1"/>
    <w:rsid w:val="00174F20"/>
    <w:rsid w:val="00175E89"/>
    <w:rsid w:val="00182554"/>
    <w:rsid w:val="00182DD0"/>
    <w:rsid w:val="001837E4"/>
    <w:rsid w:val="00183CBB"/>
    <w:rsid w:val="00183DCE"/>
    <w:rsid w:val="00191168"/>
    <w:rsid w:val="001932DD"/>
    <w:rsid w:val="001944E7"/>
    <w:rsid w:val="00196297"/>
    <w:rsid w:val="00196698"/>
    <w:rsid w:val="001A018B"/>
    <w:rsid w:val="001A4766"/>
    <w:rsid w:val="001A7E27"/>
    <w:rsid w:val="001B0C88"/>
    <w:rsid w:val="001B15D2"/>
    <w:rsid w:val="001B2B74"/>
    <w:rsid w:val="001B3F5C"/>
    <w:rsid w:val="001B6CCF"/>
    <w:rsid w:val="001C0E22"/>
    <w:rsid w:val="001C43A1"/>
    <w:rsid w:val="001C5F8C"/>
    <w:rsid w:val="001D43CB"/>
    <w:rsid w:val="001D58BD"/>
    <w:rsid w:val="001E03F6"/>
    <w:rsid w:val="001E1FDA"/>
    <w:rsid w:val="001E4DED"/>
    <w:rsid w:val="001E621D"/>
    <w:rsid w:val="001F0244"/>
    <w:rsid w:val="001F1487"/>
    <w:rsid w:val="001F36D9"/>
    <w:rsid w:val="001F5B14"/>
    <w:rsid w:val="001F6BFD"/>
    <w:rsid w:val="00200B4D"/>
    <w:rsid w:val="00202EE0"/>
    <w:rsid w:val="0021342C"/>
    <w:rsid w:val="00213736"/>
    <w:rsid w:val="00213E01"/>
    <w:rsid w:val="002140BC"/>
    <w:rsid w:val="00214B3C"/>
    <w:rsid w:val="002177BE"/>
    <w:rsid w:val="00217B78"/>
    <w:rsid w:val="002202E5"/>
    <w:rsid w:val="00221E16"/>
    <w:rsid w:val="002226BD"/>
    <w:rsid w:val="0022317C"/>
    <w:rsid w:val="0022555D"/>
    <w:rsid w:val="00225CA7"/>
    <w:rsid w:val="00226917"/>
    <w:rsid w:val="00227311"/>
    <w:rsid w:val="00233090"/>
    <w:rsid w:val="002351F0"/>
    <w:rsid w:val="00247A1C"/>
    <w:rsid w:val="00250039"/>
    <w:rsid w:val="00260CDE"/>
    <w:rsid w:val="002612EE"/>
    <w:rsid w:val="002626FA"/>
    <w:rsid w:val="00265B8B"/>
    <w:rsid w:val="0026756E"/>
    <w:rsid w:val="002701AB"/>
    <w:rsid w:val="0027332E"/>
    <w:rsid w:val="00275753"/>
    <w:rsid w:val="0027788D"/>
    <w:rsid w:val="002833E1"/>
    <w:rsid w:val="00284F6E"/>
    <w:rsid w:val="002855CB"/>
    <w:rsid w:val="0029174A"/>
    <w:rsid w:val="00294BAC"/>
    <w:rsid w:val="002964A1"/>
    <w:rsid w:val="002A28F3"/>
    <w:rsid w:val="002A72F4"/>
    <w:rsid w:val="002B03F4"/>
    <w:rsid w:val="002B04D8"/>
    <w:rsid w:val="002B29D5"/>
    <w:rsid w:val="002B30E1"/>
    <w:rsid w:val="002B3A78"/>
    <w:rsid w:val="002B42AE"/>
    <w:rsid w:val="002B4DF4"/>
    <w:rsid w:val="002C0835"/>
    <w:rsid w:val="002C2973"/>
    <w:rsid w:val="002C2F7A"/>
    <w:rsid w:val="002C4C62"/>
    <w:rsid w:val="002C6156"/>
    <w:rsid w:val="002C65D3"/>
    <w:rsid w:val="002D1E59"/>
    <w:rsid w:val="002D1F76"/>
    <w:rsid w:val="002D254D"/>
    <w:rsid w:val="002D321F"/>
    <w:rsid w:val="002D533B"/>
    <w:rsid w:val="002D7825"/>
    <w:rsid w:val="002E06ED"/>
    <w:rsid w:val="002E1F86"/>
    <w:rsid w:val="002E3B9C"/>
    <w:rsid w:val="002E3CE0"/>
    <w:rsid w:val="002E5522"/>
    <w:rsid w:val="002E68F3"/>
    <w:rsid w:val="002F0B3C"/>
    <w:rsid w:val="002F2A06"/>
    <w:rsid w:val="002F2E2B"/>
    <w:rsid w:val="002F6C5F"/>
    <w:rsid w:val="002F7192"/>
    <w:rsid w:val="00301A2D"/>
    <w:rsid w:val="00303B82"/>
    <w:rsid w:val="00305015"/>
    <w:rsid w:val="00310D64"/>
    <w:rsid w:val="00314400"/>
    <w:rsid w:val="0031548E"/>
    <w:rsid w:val="00316D3E"/>
    <w:rsid w:val="00321D61"/>
    <w:rsid w:val="0032415E"/>
    <w:rsid w:val="003263AE"/>
    <w:rsid w:val="00326AA0"/>
    <w:rsid w:val="0033241F"/>
    <w:rsid w:val="00335827"/>
    <w:rsid w:val="00335B30"/>
    <w:rsid w:val="00340C27"/>
    <w:rsid w:val="003411EC"/>
    <w:rsid w:val="00341B12"/>
    <w:rsid w:val="00341E3B"/>
    <w:rsid w:val="003454F7"/>
    <w:rsid w:val="0035150D"/>
    <w:rsid w:val="003546D9"/>
    <w:rsid w:val="00354C8E"/>
    <w:rsid w:val="0035637D"/>
    <w:rsid w:val="0036112A"/>
    <w:rsid w:val="00365A87"/>
    <w:rsid w:val="00370C26"/>
    <w:rsid w:val="00371289"/>
    <w:rsid w:val="00375E65"/>
    <w:rsid w:val="003761D4"/>
    <w:rsid w:val="003810DE"/>
    <w:rsid w:val="00383384"/>
    <w:rsid w:val="0038723A"/>
    <w:rsid w:val="0038771D"/>
    <w:rsid w:val="00393377"/>
    <w:rsid w:val="0039425C"/>
    <w:rsid w:val="00394995"/>
    <w:rsid w:val="003A0677"/>
    <w:rsid w:val="003A54C8"/>
    <w:rsid w:val="003A5CB9"/>
    <w:rsid w:val="003A7CFD"/>
    <w:rsid w:val="003B298A"/>
    <w:rsid w:val="003B4E65"/>
    <w:rsid w:val="003B5EC6"/>
    <w:rsid w:val="003C5731"/>
    <w:rsid w:val="003C5BD4"/>
    <w:rsid w:val="003D3C39"/>
    <w:rsid w:val="003D620E"/>
    <w:rsid w:val="003D774C"/>
    <w:rsid w:val="003E389C"/>
    <w:rsid w:val="003F17EB"/>
    <w:rsid w:val="003F4E69"/>
    <w:rsid w:val="003F579A"/>
    <w:rsid w:val="003F7F02"/>
    <w:rsid w:val="00414E29"/>
    <w:rsid w:val="00416C2A"/>
    <w:rsid w:val="00417713"/>
    <w:rsid w:val="00422EC9"/>
    <w:rsid w:val="0042390B"/>
    <w:rsid w:val="00427048"/>
    <w:rsid w:val="00431615"/>
    <w:rsid w:val="00433376"/>
    <w:rsid w:val="0043557E"/>
    <w:rsid w:val="00437715"/>
    <w:rsid w:val="0044791F"/>
    <w:rsid w:val="004509C9"/>
    <w:rsid w:val="004515FB"/>
    <w:rsid w:val="00452A2A"/>
    <w:rsid w:val="00456B64"/>
    <w:rsid w:val="004610B4"/>
    <w:rsid w:val="00464E40"/>
    <w:rsid w:val="004704FF"/>
    <w:rsid w:val="00485627"/>
    <w:rsid w:val="00490FFF"/>
    <w:rsid w:val="00492EA8"/>
    <w:rsid w:val="004A2C6F"/>
    <w:rsid w:val="004A39A1"/>
    <w:rsid w:val="004B2ABE"/>
    <w:rsid w:val="004B4B3C"/>
    <w:rsid w:val="004C16B0"/>
    <w:rsid w:val="004C3F6B"/>
    <w:rsid w:val="004C626E"/>
    <w:rsid w:val="004D0669"/>
    <w:rsid w:val="004D272C"/>
    <w:rsid w:val="004D2B8C"/>
    <w:rsid w:val="004D4723"/>
    <w:rsid w:val="004E228E"/>
    <w:rsid w:val="004E39D8"/>
    <w:rsid w:val="004E5557"/>
    <w:rsid w:val="004F46F4"/>
    <w:rsid w:val="004F5759"/>
    <w:rsid w:val="004F5C51"/>
    <w:rsid w:val="00505C15"/>
    <w:rsid w:val="0051017E"/>
    <w:rsid w:val="005101FE"/>
    <w:rsid w:val="00510E4D"/>
    <w:rsid w:val="005128C7"/>
    <w:rsid w:val="00513D90"/>
    <w:rsid w:val="00514843"/>
    <w:rsid w:val="0051626F"/>
    <w:rsid w:val="00517E3E"/>
    <w:rsid w:val="00527631"/>
    <w:rsid w:val="00527C76"/>
    <w:rsid w:val="00531ADF"/>
    <w:rsid w:val="00535B5A"/>
    <w:rsid w:val="005369CD"/>
    <w:rsid w:val="00537417"/>
    <w:rsid w:val="0054131D"/>
    <w:rsid w:val="005418B9"/>
    <w:rsid w:val="005427F1"/>
    <w:rsid w:val="005429AA"/>
    <w:rsid w:val="005433CF"/>
    <w:rsid w:val="00550AF8"/>
    <w:rsid w:val="00552E50"/>
    <w:rsid w:val="00553C2E"/>
    <w:rsid w:val="00560AB7"/>
    <w:rsid w:val="00561060"/>
    <w:rsid w:val="00561A0A"/>
    <w:rsid w:val="0057099A"/>
    <w:rsid w:val="00573473"/>
    <w:rsid w:val="0057673F"/>
    <w:rsid w:val="00582053"/>
    <w:rsid w:val="005830BA"/>
    <w:rsid w:val="0058313A"/>
    <w:rsid w:val="0058443B"/>
    <w:rsid w:val="00585BA3"/>
    <w:rsid w:val="00586D5C"/>
    <w:rsid w:val="00587CD3"/>
    <w:rsid w:val="00591B14"/>
    <w:rsid w:val="00593C2D"/>
    <w:rsid w:val="00597B89"/>
    <w:rsid w:val="005A08F3"/>
    <w:rsid w:val="005A3E56"/>
    <w:rsid w:val="005A4D7B"/>
    <w:rsid w:val="005A7D30"/>
    <w:rsid w:val="005B0118"/>
    <w:rsid w:val="005B072C"/>
    <w:rsid w:val="005B78EE"/>
    <w:rsid w:val="005B7D3A"/>
    <w:rsid w:val="005C1B85"/>
    <w:rsid w:val="005C3FCF"/>
    <w:rsid w:val="005C5880"/>
    <w:rsid w:val="005D0A89"/>
    <w:rsid w:val="005D5F5E"/>
    <w:rsid w:val="005D7769"/>
    <w:rsid w:val="005E3697"/>
    <w:rsid w:val="005E4158"/>
    <w:rsid w:val="005E4438"/>
    <w:rsid w:val="005E519C"/>
    <w:rsid w:val="005E56C5"/>
    <w:rsid w:val="005F1DFE"/>
    <w:rsid w:val="005F222C"/>
    <w:rsid w:val="005F79AB"/>
    <w:rsid w:val="005F7FA8"/>
    <w:rsid w:val="00602A2D"/>
    <w:rsid w:val="00602E7D"/>
    <w:rsid w:val="0060337E"/>
    <w:rsid w:val="00603EFA"/>
    <w:rsid w:val="00605FD4"/>
    <w:rsid w:val="006077F9"/>
    <w:rsid w:val="00610B6E"/>
    <w:rsid w:val="00612388"/>
    <w:rsid w:val="006158EE"/>
    <w:rsid w:val="006209DF"/>
    <w:rsid w:val="006212EE"/>
    <w:rsid w:val="00624EDC"/>
    <w:rsid w:val="00627D0E"/>
    <w:rsid w:val="00630CCA"/>
    <w:rsid w:val="00630D4A"/>
    <w:rsid w:val="00634BD0"/>
    <w:rsid w:val="00636BE6"/>
    <w:rsid w:val="00640DE0"/>
    <w:rsid w:val="00643F46"/>
    <w:rsid w:val="006461EA"/>
    <w:rsid w:val="00647FAB"/>
    <w:rsid w:val="0065074D"/>
    <w:rsid w:val="00650F39"/>
    <w:rsid w:val="00651F24"/>
    <w:rsid w:val="006524E5"/>
    <w:rsid w:val="00655F12"/>
    <w:rsid w:val="00656E14"/>
    <w:rsid w:val="00672D21"/>
    <w:rsid w:val="00674D12"/>
    <w:rsid w:val="006808A4"/>
    <w:rsid w:val="006833DF"/>
    <w:rsid w:val="00693332"/>
    <w:rsid w:val="00696FAC"/>
    <w:rsid w:val="006A2878"/>
    <w:rsid w:val="006A357D"/>
    <w:rsid w:val="006A4877"/>
    <w:rsid w:val="006A57DC"/>
    <w:rsid w:val="006A67F0"/>
    <w:rsid w:val="006A77BD"/>
    <w:rsid w:val="006A7991"/>
    <w:rsid w:val="006B1803"/>
    <w:rsid w:val="006B4454"/>
    <w:rsid w:val="006C00B4"/>
    <w:rsid w:val="006C0A41"/>
    <w:rsid w:val="006C0A75"/>
    <w:rsid w:val="006C5E01"/>
    <w:rsid w:val="006C6CC4"/>
    <w:rsid w:val="006C7AED"/>
    <w:rsid w:val="006D740E"/>
    <w:rsid w:val="006E4D8F"/>
    <w:rsid w:val="006F0122"/>
    <w:rsid w:val="006F0F6E"/>
    <w:rsid w:val="006F1087"/>
    <w:rsid w:val="006F24B9"/>
    <w:rsid w:val="006F7595"/>
    <w:rsid w:val="006F799F"/>
    <w:rsid w:val="0070384C"/>
    <w:rsid w:val="00706626"/>
    <w:rsid w:val="00706920"/>
    <w:rsid w:val="007161FF"/>
    <w:rsid w:val="0071691E"/>
    <w:rsid w:val="00720AAC"/>
    <w:rsid w:val="007211FC"/>
    <w:rsid w:val="0072282A"/>
    <w:rsid w:val="00723EC7"/>
    <w:rsid w:val="00727848"/>
    <w:rsid w:val="00732858"/>
    <w:rsid w:val="00732D93"/>
    <w:rsid w:val="007344D3"/>
    <w:rsid w:val="007351BE"/>
    <w:rsid w:val="0073660F"/>
    <w:rsid w:val="0073752E"/>
    <w:rsid w:val="00737829"/>
    <w:rsid w:val="007461AD"/>
    <w:rsid w:val="0074756E"/>
    <w:rsid w:val="00755D66"/>
    <w:rsid w:val="007560FE"/>
    <w:rsid w:val="007566B1"/>
    <w:rsid w:val="00757E68"/>
    <w:rsid w:val="00764538"/>
    <w:rsid w:val="00771E35"/>
    <w:rsid w:val="007730FE"/>
    <w:rsid w:val="0077359A"/>
    <w:rsid w:val="00777B13"/>
    <w:rsid w:val="00777B8D"/>
    <w:rsid w:val="0078774C"/>
    <w:rsid w:val="00790171"/>
    <w:rsid w:val="007905D1"/>
    <w:rsid w:val="007935D5"/>
    <w:rsid w:val="00794B98"/>
    <w:rsid w:val="00796FC1"/>
    <w:rsid w:val="00797021"/>
    <w:rsid w:val="0079724C"/>
    <w:rsid w:val="007A03D1"/>
    <w:rsid w:val="007A0BE0"/>
    <w:rsid w:val="007A26EE"/>
    <w:rsid w:val="007A4794"/>
    <w:rsid w:val="007B21B5"/>
    <w:rsid w:val="007B2FFA"/>
    <w:rsid w:val="007B53C2"/>
    <w:rsid w:val="007B61C8"/>
    <w:rsid w:val="007B7230"/>
    <w:rsid w:val="007B7EAA"/>
    <w:rsid w:val="007C0090"/>
    <w:rsid w:val="007C1A33"/>
    <w:rsid w:val="007C38CF"/>
    <w:rsid w:val="007C43A5"/>
    <w:rsid w:val="007C4770"/>
    <w:rsid w:val="007C7005"/>
    <w:rsid w:val="007D0604"/>
    <w:rsid w:val="007D3155"/>
    <w:rsid w:val="007D34E2"/>
    <w:rsid w:val="007D78F8"/>
    <w:rsid w:val="007E100F"/>
    <w:rsid w:val="007E4398"/>
    <w:rsid w:val="007F1A2A"/>
    <w:rsid w:val="00800DEE"/>
    <w:rsid w:val="00802929"/>
    <w:rsid w:val="00803A0E"/>
    <w:rsid w:val="00805561"/>
    <w:rsid w:val="0080680C"/>
    <w:rsid w:val="008075A8"/>
    <w:rsid w:val="008117C8"/>
    <w:rsid w:val="00812AE0"/>
    <w:rsid w:val="008222C3"/>
    <w:rsid w:val="00824F87"/>
    <w:rsid w:val="008306A7"/>
    <w:rsid w:val="0083260C"/>
    <w:rsid w:val="00832D21"/>
    <w:rsid w:val="00832F59"/>
    <w:rsid w:val="008345BA"/>
    <w:rsid w:val="008409F5"/>
    <w:rsid w:val="00840B1F"/>
    <w:rsid w:val="008479FE"/>
    <w:rsid w:val="008502D7"/>
    <w:rsid w:val="0085152A"/>
    <w:rsid w:val="00852507"/>
    <w:rsid w:val="00853AB2"/>
    <w:rsid w:val="00857CDC"/>
    <w:rsid w:val="008602A0"/>
    <w:rsid w:val="00860610"/>
    <w:rsid w:val="00860CDE"/>
    <w:rsid w:val="00861AA9"/>
    <w:rsid w:val="00863415"/>
    <w:rsid w:val="0086399F"/>
    <w:rsid w:val="008645DE"/>
    <w:rsid w:val="008661B3"/>
    <w:rsid w:val="00867E08"/>
    <w:rsid w:val="00875B37"/>
    <w:rsid w:val="0087719A"/>
    <w:rsid w:val="00877C33"/>
    <w:rsid w:val="008816F9"/>
    <w:rsid w:val="00883CD5"/>
    <w:rsid w:val="00892B30"/>
    <w:rsid w:val="008946DB"/>
    <w:rsid w:val="00894F9F"/>
    <w:rsid w:val="008A0C13"/>
    <w:rsid w:val="008A16C2"/>
    <w:rsid w:val="008A2AE7"/>
    <w:rsid w:val="008A2D9F"/>
    <w:rsid w:val="008A2ECC"/>
    <w:rsid w:val="008A3ACD"/>
    <w:rsid w:val="008C07D4"/>
    <w:rsid w:val="008C1D48"/>
    <w:rsid w:val="008D0B78"/>
    <w:rsid w:val="008D4068"/>
    <w:rsid w:val="008E2C3D"/>
    <w:rsid w:val="008F00F9"/>
    <w:rsid w:val="008F0321"/>
    <w:rsid w:val="008F4B86"/>
    <w:rsid w:val="008F4F0F"/>
    <w:rsid w:val="008F580F"/>
    <w:rsid w:val="008F7637"/>
    <w:rsid w:val="008F7BB2"/>
    <w:rsid w:val="00903894"/>
    <w:rsid w:val="00904932"/>
    <w:rsid w:val="009056D8"/>
    <w:rsid w:val="0091216C"/>
    <w:rsid w:val="0091507C"/>
    <w:rsid w:val="00915CE3"/>
    <w:rsid w:val="0091604F"/>
    <w:rsid w:val="009205D6"/>
    <w:rsid w:val="00924F48"/>
    <w:rsid w:val="00924FC6"/>
    <w:rsid w:val="00925D57"/>
    <w:rsid w:val="00932214"/>
    <w:rsid w:val="00933D57"/>
    <w:rsid w:val="0093434A"/>
    <w:rsid w:val="00935904"/>
    <w:rsid w:val="00937090"/>
    <w:rsid w:val="009377EA"/>
    <w:rsid w:val="0094665D"/>
    <w:rsid w:val="00953FCD"/>
    <w:rsid w:val="009546EB"/>
    <w:rsid w:val="009550AF"/>
    <w:rsid w:val="00957495"/>
    <w:rsid w:val="00960D82"/>
    <w:rsid w:val="00961537"/>
    <w:rsid w:val="0096339A"/>
    <w:rsid w:val="009641B1"/>
    <w:rsid w:val="009646DD"/>
    <w:rsid w:val="00977766"/>
    <w:rsid w:val="009806B6"/>
    <w:rsid w:val="00982C47"/>
    <w:rsid w:val="009907BE"/>
    <w:rsid w:val="009943F7"/>
    <w:rsid w:val="00996912"/>
    <w:rsid w:val="009A0EA7"/>
    <w:rsid w:val="009A4F56"/>
    <w:rsid w:val="009A5E85"/>
    <w:rsid w:val="009A66FE"/>
    <w:rsid w:val="009A698C"/>
    <w:rsid w:val="009A7AD3"/>
    <w:rsid w:val="009B0522"/>
    <w:rsid w:val="009B1E3D"/>
    <w:rsid w:val="009B56B4"/>
    <w:rsid w:val="009B5A50"/>
    <w:rsid w:val="009C26A8"/>
    <w:rsid w:val="009C7889"/>
    <w:rsid w:val="009D1D53"/>
    <w:rsid w:val="009D5B37"/>
    <w:rsid w:val="009E369D"/>
    <w:rsid w:val="009E5334"/>
    <w:rsid w:val="009E6EB0"/>
    <w:rsid w:val="009E7869"/>
    <w:rsid w:val="009F2A5E"/>
    <w:rsid w:val="009F38B2"/>
    <w:rsid w:val="009F3C0B"/>
    <w:rsid w:val="009F3CCF"/>
    <w:rsid w:val="009F4801"/>
    <w:rsid w:val="009F4949"/>
    <w:rsid w:val="009F5E5B"/>
    <w:rsid w:val="00A02F6F"/>
    <w:rsid w:val="00A0470C"/>
    <w:rsid w:val="00A10A25"/>
    <w:rsid w:val="00A11376"/>
    <w:rsid w:val="00A118D8"/>
    <w:rsid w:val="00A12172"/>
    <w:rsid w:val="00A12835"/>
    <w:rsid w:val="00A14D94"/>
    <w:rsid w:val="00A16B76"/>
    <w:rsid w:val="00A2063E"/>
    <w:rsid w:val="00A2154A"/>
    <w:rsid w:val="00A22104"/>
    <w:rsid w:val="00A2656D"/>
    <w:rsid w:val="00A31446"/>
    <w:rsid w:val="00A31E6F"/>
    <w:rsid w:val="00A342D0"/>
    <w:rsid w:val="00A40C6D"/>
    <w:rsid w:val="00A43147"/>
    <w:rsid w:val="00A43600"/>
    <w:rsid w:val="00A43A0E"/>
    <w:rsid w:val="00A45FB5"/>
    <w:rsid w:val="00A537D9"/>
    <w:rsid w:val="00A548F0"/>
    <w:rsid w:val="00A55320"/>
    <w:rsid w:val="00A55CED"/>
    <w:rsid w:val="00A61EA5"/>
    <w:rsid w:val="00A635DB"/>
    <w:rsid w:val="00A646F7"/>
    <w:rsid w:val="00A672A9"/>
    <w:rsid w:val="00A677F5"/>
    <w:rsid w:val="00A711B2"/>
    <w:rsid w:val="00A72987"/>
    <w:rsid w:val="00A76C6F"/>
    <w:rsid w:val="00A81623"/>
    <w:rsid w:val="00A840FF"/>
    <w:rsid w:val="00A85ACF"/>
    <w:rsid w:val="00A86AE7"/>
    <w:rsid w:val="00A929C5"/>
    <w:rsid w:val="00A92AE4"/>
    <w:rsid w:val="00A952CE"/>
    <w:rsid w:val="00A963DA"/>
    <w:rsid w:val="00AA02FD"/>
    <w:rsid w:val="00AA06FD"/>
    <w:rsid w:val="00AA070B"/>
    <w:rsid w:val="00AA49E7"/>
    <w:rsid w:val="00AA6D2A"/>
    <w:rsid w:val="00AB196D"/>
    <w:rsid w:val="00AC33B2"/>
    <w:rsid w:val="00AC4533"/>
    <w:rsid w:val="00AC5400"/>
    <w:rsid w:val="00AC6743"/>
    <w:rsid w:val="00AD0F81"/>
    <w:rsid w:val="00AD1CFD"/>
    <w:rsid w:val="00AD3286"/>
    <w:rsid w:val="00AD42DD"/>
    <w:rsid w:val="00AD4E49"/>
    <w:rsid w:val="00AD50AF"/>
    <w:rsid w:val="00AD6787"/>
    <w:rsid w:val="00AD727C"/>
    <w:rsid w:val="00AE084C"/>
    <w:rsid w:val="00AF2398"/>
    <w:rsid w:val="00AF4AE2"/>
    <w:rsid w:val="00AF65C8"/>
    <w:rsid w:val="00B0254B"/>
    <w:rsid w:val="00B14091"/>
    <w:rsid w:val="00B142DB"/>
    <w:rsid w:val="00B14826"/>
    <w:rsid w:val="00B1703D"/>
    <w:rsid w:val="00B201F4"/>
    <w:rsid w:val="00B20F2E"/>
    <w:rsid w:val="00B319E6"/>
    <w:rsid w:val="00B33F02"/>
    <w:rsid w:val="00B437F5"/>
    <w:rsid w:val="00B5112E"/>
    <w:rsid w:val="00B5291F"/>
    <w:rsid w:val="00B534FD"/>
    <w:rsid w:val="00B53712"/>
    <w:rsid w:val="00B53B94"/>
    <w:rsid w:val="00B55C71"/>
    <w:rsid w:val="00B61319"/>
    <w:rsid w:val="00B61CC4"/>
    <w:rsid w:val="00B625DE"/>
    <w:rsid w:val="00B63954"/>
    <w:rsid w:val="00B658FF"/>
    <w:rsid w:val="00B6715F"/>
    <w:rsid w:val="00B701FD"/>
    <w:rsid w:val="00B7023F"/>
    <w:rsid w:val="00B70243"/>
    <w:rsid w:val="00B706A4"/>
    <w:rsid w:val="00B720CA"/>
    <w:rsid w:val="00B7541C"/>
    <w:rsid w:val="00B76CDE"/>
    <w:rsid w:val="00B77319"/>
    <w:rsid w:val="00B81CDC"/>
    <w:rsid w:val="00B85570"/>
    <w:rsid w:val="00B86D2D"/>
    <w:rsid w:val="00B87B44"/>
    <w:rsid w:val="00BA06BC"/>
    <w:rsid w:val="00BA0E67"/>
    <w:rsid w:val="00BA3D8A"/>
    <w:rsid w:val="00BA4845"/>
    <w:rsid w:val="00BB1233"/>
    <w:rsid w:val="00BB22CC"/>
    <w:rsid w:val="00BB51C7"/>
    <w:rsid w:val="00BB5A03"/>
    <w:rsid w:val="00BC030A"/>
    <w:rsid w:val="00BC6F33"/>
    <w:rsid w:val="00BD452B"/>
    <w:rsid w:val="00BD643B"/>
    <w:rsid w:val="00BE17D0"/>
    <w:rsid w:val="00BE34A8"/>
    <w:rsid w:val="00BE35A0"/>
    <w:rsid w:val="00BF3777"/>
    <w:rsid w:val="00BF721F"/>
    <w:rsid w:val="00C05C6B"/>
    <w:rsid w:val="00C07B56"/>
    <w:rsid w:val="00C100EA"/>
    <w:rsid w:val="00C12829"/>
    <w:rsid w:val="00C154C2"/>
    <w:rsid w:val="00C156B6"/>
    <w:rsid w:val="00C16D46"/>
    <w:rsid w:val="00C16E52"/>
    <w:rsid w:val="00C21D83"/>
    <w:rsid w:val="00C2261D"/>
    <w:rsid w:val="00C22ED1"/>
    <w:rsid w:val="00C2460B"/>
    <w:rsid w:val="00C2729F"/>
    <w:rsid w:val="00C2751B"/>
    <w:rsid w:val="00C31012"/>
    <w:rsid w:val="00C32F6C"/>
    <w:rsid w:val="00C330C3"/>
    <w:rsid w:val="00C335DA"/>
    <w:rsid w:val="00C40B97"/>
    <w:rsid w:val="00C4169B"/>
    <w:rsid w:val="00C42F75"/>
    <w:rsid w:val="00C44422"/>
    <w:rsid w:val="00C4747F"/>
    <w:rsid w:val="00C51C7E"/>
    <w:rsid w:val="00C52AB7"/>
    <w:rsid w:val="00C53E85"/>
    <w:rsid w:val="00C62FEC"/>
    <w:rsid w:val="00C65E89"/>
    <w:rsid w:val="00C660BD"/>
    <w:rsid w:val="00C663C8"/>
    <w:rsid w:val="00C66B92"/>
    <w:rsid w:val="00C70663"/>
    <w:rsid w:val="00C70852"/>
    <w:rsid w:val="00C71655"/>
    <w:rsid w:val="00C77EA1"/>
    <w:rsid w:val="00C8188B"/>
    <w:rsid w:val="00C82CFF"/>
    <w:rsid w:val="00C85012"/>
    <w:rsid w:val="00C97BC7"/>
    <w:rsid w:val="00CA6B99"/>
    <w:rsid w:val="00CA77C4"/>
    <w:rsid w:val="00CA7A1F"/>
    <w:rsid w:val="00CB0714"/>
    <w:rsid w:val="00CB4261"/>
    <w:rsid w:val="00CB6F32"/>
    <w:rsid w:val="00CC0225"/>
    <w:rsid w:val="00CC1066"/>
    <w:rsid w:val="00CC16FD"/>
    <w:rsid w:val="00CC45D7"/>
    <w:rsid w:val="00CD13BC"/>
    <w:rsid w:val="00CD1C3D"/>
    <w:rsid w:val="00CD1DDD"/>
    <w:rsid w:val="00CD39D7"/>
    <w:rsid w:val="00CD6BA8"/>
    <w:rsid w:val="00CE04AC"/>
    <w:rsid w:val="00CE2CB3"/>
    <w:rsid w:val="00CE39B1"/>
    <w:rsid w:val="00CF1E51"/>
    <w:rsid w:val="00CF3C9B"/>
    <w:rsid w:val="00CF3F69"/>
    <w:rsid w:val="00CF49C7"/>
    <w:rsid w:val="00CF52C6"/>
    <w:rsid w:val="00CF7251"/>
    <w:rsid w:val="00D03854"/>
    <w:rsid w:val="00D03E89"/>
    <w:rsid w:val="00D04216"/>
    <w:rsid w:val="00D07165"/>
    <w:rsid w:val="00D07618"/>
    <w:rsid w:val="00D10E21"/>
    <w:rsid w:val="00D16734"/>
    <w:rsid w:val="00D177E0"/>
    <w:rsid w:val="00D2357E"/>
    <w:rsid w:val="00D2496C"/>
    <w:rsid w:val="00D259EC"/>
    <w:rsid w:val="00D25E17"/>
    <w:rsid w:val="00D26A04"/>
    <w:rsid w:val="00D27FDF"/>
    <w:rsid w:val="00D30AB8"/>
    <w:rsid w:val="00D31E0A"/>
    <w:rsid w:val="00D33340"/>
    <w:rsid w:val="00D4141A"/>
    <w:rsid w:val="00D51039"/>
    <w:rsid w:val="00D51932"/>
    <w:rsid w:val="00D53C17"/>
    <w:rsid w:val="00D548FF"/>
    <w:rsid w:val="00D573FC"/>
    <w:rsid w:val="00D627DC"/>
    <w:rsid w:val="00D70274"/>
    <w:rsid w:val="00D70A75"/>
    <w:rsid w:val="00D71D45"/>
    <w:rsid w:val="00D72E14"/>
    <w:rsid w:val="00D7364B"/>
    <w:rsid w:val="00D74672"/>
    <w:rsid w:val="00D74F93"/>
    <w:rsid w:val="00D769F6"/>
    <w:rsid w:val="00D87C80"/>
    <w:rsid w:val="00D94CB0"/>
    <w:rsid w:val="00D95C8E"/>
    <w:rsid w:val="00D96220"/>
    <w:rsid w:val="00DA1132"/>
    <w:rsid w:val="00DA7370"/>
    <w:rsid w:val="00DA7DFB"/>
    <w:rsid w:val="00DB454A"/>
    <w:rsid w:val="00DC1282"/>
    <w:rsid w:val="00DC598C"/>
    <w:rsid w:val="00DC6A7D"/>
    <w:rsid w:val="00DD0965"/>
    <w:rsid w:val="00DD0CF2"/>
    <w:rsid w:val="00DD57EC"/>
    <w:rsid w:val="00DD5E3A"/>
    <w:rsid w:val="00DD5E95"/>
    <w:rsid w:val="00DD5EC3"/>
    <w:rsid w:val="00DF1A93"/>
    <w:rsid w:val="00DF20B2"/>
    <w:rsid w:val="00DF486A"/>
    <w:rsid w:val="00DF68B7"/>
    <w:rsid w:val="00E00CFE"/>
    <w:rsid w:val="00E00F18"/>
    <w:rsid w:val="00E03B82"/>
    <w:rsid w:val="00E072FE"/>
    <w:rsid w:val="00E07469"/>
    <w:rsid w:val="00E14035"/>
    <w:rsid w:val="00E174AA"/>
    <w:rsid w:val="00E20B3C"/>
    <w:rsid w:val="00E2427A"/>
    <w:rsid w:val="00E249BA"/>
    <w:rsid w:val="00E25D94"/>
    <w:rsid w:val="00E309D6"/>
    <w:rsid w:val="00E37288"/>
    <w:rsid w:val="00E40B6D"/>
    <w:rsid w:val="00E42681"/>
    <w:rsid w:val="00E46A70"/>
    <w:rsid w:val="00E46F71"/>
    <w:rsid w:val="00E50124"/>
    <w:rsid w:val="00E51466"/>
    <w:rsid w:val="00E535A2"/>
    <w:rsid w:val="00E6009D"/>
    <w:rsid w:val="00E620EC"/>
    <w:rsid w:val="00E645F4"/>
    <w:rsid w:val="00E66D82"/>
    <w:rsid w:val="00E7057C"/>
    <w:rsid w:val="00E7199D"/>
    <w:rsid w:val="00E720F1"/>
    <w:rsid w:val="00E72E1B"/>
    <w:rsid w:val="00E73FC2"/>
    <w:rsid w:val="00E740CD"/>
    <w:rsid w:val="00E747F5"/>
    <w:rsid w:val="00E757ED"/>
    <w:rsid w:val="00E81D9A"/>
    <w:rsid w:val="00E83927"/>
    <w:rsid w:val="00E85582"/>
    <w:rsid w:val="00E86758"/>
    <w:rsid w:val="00E86804"/>
    <w:rsid w:val="00E9277D"/>
    <w:rsid w:val="00EA08AA"/>
    <w:rsid w:val="00EA3D5C"/>
    <w:rsid w:val="00EA4A67"/>
    <w:rsid w:val="00EB392E"/>
    <w:rsid w:val="00EB3D13"/>
    <w:rsid w:val="00EB56CB"/>
    <w:rsid w:val="00EB663A"/>
    <w:rsid w:val="00EC018E"/>
    <w:rsid w:val="00EC05FE"/>
    <w:rsid w:val="00EC0807"/>
    <w:rsid w:val="00EC1544"/>
    <w:rsid w:val="00EC2572"/>
    <w:rsid w:val="00EC47C9"/>
    <w:rsid w:val="00EC5306"/>
    <w:rsid w:val="00EC7C2C"/>
    <w:rsid w:val="00ED0E02"/>
    <w:rsid w:val="00ED1230"/>
    <w:rsid w:val="00ED17EB"/>
    <w:rsid w:val="00EE0337"/>
    <w:rsid w:val="00EE62A6"/>
    <w:rsid w:val="00EE7E48"/>
    <w:rsid w:val="00EE7F53"/>
    <w:rsid w:val="00EF2AAE"/>
    <w:rsid w:val="00EF398E"/>
    <w:rsid w:val="00F027A4"/>
    <w:rsid w:val="00F10419"/>
    <w:rsid w:val="00F14B16"/>
    <w:rsid w:val="00F15A22"/>
    <w:rsid w:val="00F205F4"/>
    <w:rsid w:val="00F23C5D"/>
    <w:rsid w:val="00F24BA3"/>
    <w:rsid w:val="00F251A3"/>
    <w:rsid w:val="00F25470"/>
    <w:rsid w:val="00F3381B"/>
    <w:rsid w:val="00F346D7"/>
    <w:rsid w:val="00F37521"/>
    <w:rsid w:val="00F402A2"/>
    <w:rsid w:val="00F41B94"/>
    <w:rsid w:val="00F43087"/>
    <w:rsid w:val="00F51D23"/>
    <w:rsid w:val="00F54098"/>
    <w:rsid w:val="00F5586A"/>
    <w:rsid w:val="00F576A5"/>
    <w:rsid w:val="00F611B8"/>
    <w:rsid w:val="00F6156E"/>
    <w:rsid w:val="00F62C5B"/>
    <w:rsid w:val="00F700DA"/>
    <w:rsid w:val="00F71A0E"/>
    <w:rsid w:val="00F84704"/>
    <w:rsid w:val="00F86912"/>
    <w:rsid w:val="00F86A0D"/>
    <w:rsid w:val="00F902D6"/>
    <w:rsid w:val="00F90BB1"/>
    <w:rsid w:val="00F94CF8"/>
    <w:rsid w:val="00FA0CB0"/>
    <w:rsid w:val="00FA4E2F"/>
    <w:rsid w:val="00FA787B"/>
    <w:rsid w:val="00FC1DCC"/>
    <w:rsid w:val="00FC277F"/>
    <w:rsid w:val="00FC3913"/>
    <w:rsid w:val="00FC7AAB"/>
    <w:rsid w:val="00FD5BE0"/>
    <w:rsid w:val="00FD7563"/>
    <w:rsid w:val="00FE2312"/>
    <w:rsid w:val="00FE290A"/>
    <w:rsid w:val="00FE3070"/>
    <w:rsid w:val="00FF18E7"/>
    <w:rsid w:val="00FF1BB8"/>
    <w:rsid w:val="00FF29E7"/>
    <w:rsid w:val="00FF3408"/>
    <w:rsid w:val="00FF43EF"/>
    <w:rsid w:val="05CA854B"/>
    <w:rsid w:val="072F2146"/>
    <w:rsid w:val="1A8F7853"/>
    <w:rsid w:val="1F2D3520"/>
    <w:rsid w:val="331D314E"/>
    <w:rsid w:val="4BD10F9C"/>
    <w:rsid w:val="6BCEE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11DD"/>
  <w15:chartTrackingRefBased/>
  <w15:docId w15:val="{998B9D67-20D7-41F9-A5EC-130567B4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1FC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646F7"/>
    <w:pPr>
      <w:numPr>
        <w:numId w:val="23"/>
      </w:numPr>
      <w:pBdr>
        <w:top w:val="single" w:sz="6" w:space="2" w:color="041425" w:themeColor="text1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E85582"/>
    <w:pPr>
      <w:numPr>
        <w:ilvl w:val="1"/>
        <w:numId w:val="23"/>
      </w:numPr>
      <w:pBdr>
        <w:top w:val="single" w:sz="4" w:space="1" w:color="5161FC" w:themeColor="accent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23"/>
      </w:numPr>
      <w:pBdr>
        <w:top w:val="single" w:sz="4" w:space="14" w:color="5161FC" w:themeColor="accent1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E03F6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F6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F6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F6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sz="4" w:space="8" w:color="D4CDC1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C33B2"/>
    <w:rPr>
      <w:sz w:val="12"/>
    </w:rPr>
  </w:style>
  <w:style w:type="character" w:customStyle="1" w:styleId="Heading1Char">
    <w:name w:val="Heading 1 Char"/>
    <w:basedOn w:val="DefaultParagraphFont"/>
    <w:link w:val="Heading1"/>
    <w:uiPriority w:val="9"/>
    <w:rsid w:val="00E85582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customStyle="1" w:styleId="BasicParagraph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paragraph" w:customStyle="1" w:styleId="MHHSTableTextSmall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customStyle="1" w:styleId="MHHSTableTextLarge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customStyle="1" w:styleId="NoParagraphStyle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85582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customStyle="1" w:styleId="MHHSBody">
    <w:name w:val="MHHS Body"/>
    <w:basedOn w:val="Normal"/>
    <w:qFormat/>
    <w:rsid w:val="00365A87"/>
    <w:pPr>
      <w:spacing w:after="120" w:line="260" w:lineRule="atLeast"/>
    </w:pPr>
  </w:style>
  <w:style w:type="table" w:customStyle="1" w:styleId="ElexonBasicTable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sz="4" w:space="0" w:color="041425" w:themeColor="text1"/>
        <w:bottom w:val="single" w:sz="4" w:space="0" w:color="041425" w:themeColor="text1"/>
        <w:insideH w:val="single" w:sz="4" w:space="0" w:color="041425" w:themeColor="text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nil"/>
          <w:right w:val="single" w:sz="4" w:space="0" w:color="041425" w:themeColor="text1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7"/>
      </w:numPr>
      <w:pBdr>
        <w:top w:val="none" w:sz="0" w:space="0" w:color="auto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904932"/>
    <w:pPr>
      <w:numPr>
        <w:numId w:val="2"/>
      </w:numPr>
      <w:contextualSpacing/>
    </w:pPr>
    <w:rPr>
      <w:b/>
      <w:color w:val="041425" w:themeColor="text1"/>
    </w:rPr>
  </w:style>
  <w:style w:type="paragraph" w:customStyle="1" w:styleId="MHHSNumberedTableText">
    <w:name w:val="MHHS Numbered Table Text"/>
    <w:basedOn w:val="MHHSTableTextSmall"/>
    <w:qFormat/>
    <w:rsid w:val="00BA0E67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customStyle="1" w:styleId="Regular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5FE"/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681"/>
    <w:rPr>
      <w:rFonts w:asciiTheme="majorHAnsi" w:eastAsiaTheme="majorEastAsia" w:hAnsiTheme="majorHAnsi" w:cstheme="majorBidi"/>
      <w:color w:val="0211A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sz="4" w:space="30" w:color="auto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numPr>
        <w:numId w:val="21"/>
      </w:numPr>
      <w:pBdr>
        <w:top w:val="single" w:sz="2" w:space="2" w:color="041425" w:themeColor="text1"/>
      </w:pBdr>
      <w:spacing w:after="480" w:line="480" w:lineRule="atLeast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customStyle="1" w:styleId="Elexonnumber">
    <w:name w:val="Elexon number"/>
    <w:uiPriority w:val="99"/>
    <w:rsid w:val="00D87C80"/>
    <w:pPr>
      <w:numPr>
        <w:numId w:val="5"/>
      </w:numPr>
    </w:pPr>
  </w:style>
  <w:style w:type="paragraph" w:styleId="ListNumber2">
    <w:name w:val="List Number 2"/>
    <w:basedOn w:val="Normal"/>
    <w:uiPriority w:val="99"/>
    <w:unhideWhenUsed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6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9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9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9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9"/>
      </w:numPr>
      <w:spacing w:after="120" w:line="260" w:lineRule="atLeast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87C80"/>
    <w:rPr>
      <w:rFonts w:asciiTheme="majorHAnsi" w:eastAsiaTheme="majorEastAsia" w:hAnsiTheme="majorHAnsi" w:cstheme="majorBidi"/>
      <w:i/>
      <w:iCs/>
      <w:color w:val="041AF5" w:themeColor="accent1" w:themeShade="BF"/>
      <w:sz w:val="20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8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customStyle="1" w:styleId="Tableheading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asciiTheme="majorHAnsi" w:eastAsia="Times New Roman" w:hAnsiTheme="majorHAnsi" w:cs="Tahoma"/>
      <w:bCs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uiPriority w:val="8"/>
    <w:rsid w:val="00AA06FD"/>
    <w:rPr>
      <w:rFonts w:asciiTheme="majorHAnsi" w:eastAsia="Times New Roman" w:hAnsiTheme="majorHAnsi" w:cs="Tahoma"/>
      <w:bCs/>
      <w:color w:val="FFFFFF" w:themeColor="background1"/>
      <w:sz w:val="20"/>
      <w:lang w:val="en-GB"/>
    </w:rPr>
  </w:style>
  <w:style w:type="paragraph" w:customStyle="1" w:styleId="ElexonBody">
    <w:name w:val="Elexon Body"/>
    <w:basedOn w:val="Normal"/>
    <w:qFormat/>
    <w:rsid w:val="00A86AE7"/>
    <w:pPr>
      <w:spacing w:after="120" w:line="260" w:lineRule="atLeast"/>
    </w:pPr>
  </w:style>
  <w:style w:type="paragraph" w:styleId="NormalIndent">
    <w:name w:val="Normal Indent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szCs w:val="24"/>
    </w:rPr>
  </w:style>
  <w:style w:type="paragraph" w:customStyle="1" w:styleId="text1">
    <w:name w:val="text 1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86AE7"/>
    <w:pPr>
      <w:spacing w:after="0" w:line="240" w:lineRule="auto"/>
      <w:ind w:left="720"/>
    </w:pPr>
    <w:rPr>
      <w:rFonts w:ascii="Arial" w:eastAsia="Times New Roman" w:hAnsi="Arial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3F6"/>
    <w:rPr>
      <w:rFonts w:asciiTheme="majorHAnsi" w:eastAsiaTheme="majorEastAsia" w:hAnsiTheme="majorHAnsi" w:cstheme="majorBidi"/>
      <w:color w:val="041AF5" w:themeColor="accent1" w:themeShade="B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3F6"/>
    <w:rPr>
      <w:rFonts w:asciiTheme="majorHAnsi" w:eastAsiaTheme="majorEastAsia" w:hAnsiTheme="majorHAnsi" w:cstheme="majorBidi"/>
      <w:i/>
      <w:iCs/>
      <w:color w:val="0211A2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3F6"/>
    <w:rPr>
      <w:rFonts w:asciiTheme="majorHAnsi" w:eastAsiaTheme="majorEastAsia" w:hAnsiTheme="majorHAnsi" w:cstheme="majorBidi"/>
      <w:color w:val="0B3665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3F6"/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F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6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D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D2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D2D"/>
    <w:rPr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AD0F81"/>
  </w:style>
  <w:style w:type="character" w:styleId="PageNumber">
    <w:name w:val="page number"/>
    <w:basedOn w:val="DefaultParagraphFont"/>
    <w:uiPriority w:val="99"/>
    <w:semiHidden/>
    <w:unhideWhenUsed/>
    <w:rsid w:val="0038338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631"/>
    <w:rPr>
      <w:color w:val="954F72" w:themeColor="followedHyperlink"/>
      <w:u w:val="single"/>
    </w:rPr>
  </w:style>
  <w:style w:type="character" w:customStyle="1" w:styleId="contentpasted1">
    <w:name w:val="contentpasted1"/>
    <w:basedOn w:val="DefaultParagraphFont"/>
    <w:rsid w:val="00E747F5"/>
  </w:style>
  <w:style w:type="character" w:customStyle="1" w:styleId="contentpasted2">
    <w:name w:val="contentpasted2"/>
    <w:basedOn w:val="DefaultParagraphFont"/>
    <w:rsid w:val="00E747F5"/>
  </w:style>
  <w:style w:type="paragraph" w:styleId="Revision">
    <w:name w:val="Revision"/>
    <w:hidden/>
    <w:uiPriority w:val="99"/>
    <w:semiHidden/>
    <w:rsid w:val="00B319E6"/>
    <w:pPr>
      <w:spacing w:after="0" w:line="240" w:lineRule="auto"/>
    </w:pPr>
    <w:rPr>
      <w:sz w:val="20"/>
      <w:lang w:val="en-GB"/>
    </w:rPr>
  </w:style>
  <w:style w:type="character" w:customStyle="1" w:styleId="cf01">
    <w:name w:val="cf01"/>
    <w:basedOn w:val="DefaultParagraphFont"/>
    <w:rsid w:val="00883CD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883CD5"/>
    <w:rPr>
      <w:rFonts w:ascii="Segoe UI" w:hAnsi="Segoe UI" w:cs="Segoe UI" w:hint="default"/>
      <w:i/>
      <w:iCs/>
      <w:color w:val="808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lexon v1">
  <a:themeElements>
    <a:clrScheme name="Custom 2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00B4AC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01ba468-dae9-4317-9122-2627e28a41f4">Approved</Status>
    <Subtype xmlns="701ba468-dae9-4317-9122-2627e28a41f4">Papers</Subtype>
    <Date xmlns="701ba468-dae9-4317-9122-2627e28a41f4" xsi:nil="true"/>
    <Doc_x0020_Number xmlns="336dc6f7-e858-42a6-bc18-5509d747a3d8">DEL2102</Doc_x0020_Number>
    <Work_x0020_Stream xmlns="701ba468-dae9-4317-9122-2627e28a41f4">Design</Work_x0020_Stream>
    <_x003a_ xmlns="701ba468-dae9-4317-9122-2627e28a41f4" xsi:nil="true"/>
    <V xmlns="701ba468-dae9-4317-9122-2627e28a41f4">v1.1</V>
    <DateofMeeting xmlns="701ba468-dae9-4317-9122-2627e28a41f4">2024-02-14T00:00:00+00:00</DateofMeeting>
    <Working_x0020_Group xmlns="701ba468-dae9-4317-9122-2627e28a41f4">DAG</Working_x0020_Group>
    <Action_x0020_With xmlns="701ba468-dae9-4317-9122-2627e28a41f4">Public</Action_x0020_With>
    <Security_x0020_Classification xmlns="336dc6f7-e858-42a6-bc18-5509d747a3d8">PUBLIC</Security_x0020_Classification>
    <Shortname xmlns="701ba468-dae9-4317-9122-2627e28a41f4">DAG 33 Papers - Attachment 4 - CR040 Change to NFR E2E1009 for DNO IDNO roles (LDSO UMSO Registrations) v1.1</Shortname>
    <MeetingNumber xmlns="701ba468-dae9-4317-9122-2627e28a41f4" xsi:nil="true"/>
    <Archive xmlns="701ba468-dae9-4317-9122-2627e28a41f4">false</Archive>
    <MediaLengthInSeconds xmlns="701ba468-dae9-4317-9122-2627e28a41f4" xsi:nil="true"/>
    <SharedWithUsers xmlns="336dc6f7-e858-42a6-bc18-5509d747a3d8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CA232289F21488A027868CC50B7D1" ma:contentTypeVersion="29" ma:contentTypeDescription="Create a new document." ma:contentTypeScope="" ma:versionID="bd8703c2a8750d3de7929a1f64bbd64a">
  <xsd:schema xmlns:xsd="http://www.w3.org/2001/XMLSchema" xmlns:xs="http://www.w3.org/2001/XMLSchema" xmlns:p="http://schemas.microsoft.com/office/2006/metadata/properties" xmlns:ns2="701ba468-dae9-4317-9122-2627e28a41f4" xmlns:ns3="336dc6f7-e858-42a6-bc18-5509d747a3d8" targetNamespace="http://schemas.microsoft.com/office/2006/metadata/properties" ma:root="true" ma:fieldsID="36d8664f4df499e90b143ebca9ab9538" ns2:_="" ns3:_="">
    <xsd:import namespace="701ba468-dae9-4317-9122-2627e28a41f4"/>
    <xsd:import namespace="336dc6f7-e858-42a6-bc18-5509d747a3d8"/>
    <xsd:element name="properties">
      <xsd:complexType>
        <xsd:sequence>
          <xsd:element name="documentManagement">
            <xsd:complexType>
              <xsd:all>
                <xsd:element ref="ns2:DateofMeeting" minOccurs="0"/>
                <xsd:element ref="ns2:Work_x0020_Stream" minOccurs="0"/>
                <xsd:element ref="ns2:Working_x0020_Group" minOccurs="0"/>
                <xsd:element ref="ns2:V" minOccurs="0"/>
                <xsd:element ref="ns2:Status" minOccurs="0"/>
                <xsd:element ref="ns2:Date" minOccurs="0"/>
                <xsd:element ref="ns3:Doc_x0020_Number" minOccurs="0"/>
                <xsd:element ref="ns2:Subtype" minOccurs="0"/>
                <xsd:element ref="ns2:_x003a_" minOccurs="0"/>
                <xsd:element ref="ns3:Security_x0020_Classification" minOccurs="0"/>
                <xsd:element ref="ns2:Action_x0020_With" minOccurs="0"/>
                <xsd:element ref="ns2:Shortna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etingNumber" minOccurs="0"/>
                <xsd:element ref="ns2:MediaServiceGenerationTime" minOccurs="0"/>
                <xsd:element ref="ns2:MediaServiceEventHashCode" minOccurs="0"/>
                <xsd:element ref="ns2:Archiv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ba468-dae9-4317-9122-2627e28a41f4" elementFormDefault="qualified">
    <xsd:import namespace="http://schemas.microsoft.com/office/2006/documentManagement/types"/>
    <xsd:import namespace="http://schemas.microsoft.com/office/infopath/2007/PartnerControls"/>
    <xsd:element name="DateofMeeting" ma:index="2" nillable="true" ma:displayName="Date of Meeting" ma:format="DateOnly" ma:internalName="DateofMeeting">
      <xsd:simpleType>
        <xsd:restriction base="dms:DateTime"/>
      </xsd:simpleType>
    </xsd:element>
    <xsd:element name="Work_x0020_Stream" ma:index="3" nillable="true" ma:displayName="Work Stream" ma:default="Design" ma:format="Dropdown" ma:internalName="Work_x0020_Stream">
      <xsd:simpleType>
        <xsd:restriction base="dms:Choice">
          <xsd:enumeration value="Design"/>
          <xsd:enumeration value="Test"/>
          <xsd:enumeration value="Qualification"/>
          <xsd:enumeration value="Implementation"/>
          <xsd:enumeration value="Governance (Work Stream)"/>
          <xsd:enumeration value="Code"/>
          <xsd:enumeration value="Migration"/>
          <xsd:enumeration value="PSG"/>
          <xsd:enumeration value="Planning"/>
        </xsd:restriction>
      </xsd:simpleType>
    </xsd:element>
    <xsd:element name="Working_x0020_Group" ma:index="4" nillable="true" ma:displayName="Working Group" ma:default="DAG" ma:format="Dropdown" ma:internalName="Working_x0020_Group">
      <xsd:simpleType>
        <xsd:restriction base="dms:Choice">
          <xsd:enumeration value="BPRWG"/>
          <xsd:enumeration value="CCAG"/>
          <xsd:enumeration value="CCIAG"/>
          <xsd:enumeration value="CDWG"/>
          <xsd:enumeration value="DAG"/>
          <xsd:enumeration value="Webinar"/>
          <xsd:enumeration value="Design Playback"/>
          <xsd:enumeration value="DWG"/>
          <xsd:enumeration value="EWG"/>
          <xsd:enumeration value="MWG"/>
          <xsd:enumeration value="QWG"/>
          <xsd:enumeration value="SDWG"/>
          <xsd:enumeration value="TDWG"/>
          <xsd:enumeration value="TMAG"/>
          <xsd:enumeration value="Sub Group"/>
          <xsd:enumeration value="PSG"/>
          <xsd:enumeration value="PWG"/>
          <xsd:enumeration value="SITWG"/>
          <xsd:enumeration value="BPRWGTDWGSubgroup"/>
          <xsd:enumeration value="MigrationDesignSubgroup"/>
          <xsd:enumeration value="DA"/>
          <xsd:enumeration value="NFTWG"/>
          <xsd:enumeration value="DRG"/>
          <xsd:enumeration value="Data Cleanse"/>
          <xsd:enumeration value="SASWG"/>
          <xsd:enumeration value="DCWG"/>
          <xsd:enumeration value="TORWG"/>
          <xsd:enumeration value="QAG"/>
          <xsd:enumeration value="SITAG"/>
          <xsd:enumeration value="MCAG"/>
          <xsd:enumeration value="LQTSG"/>
          <xsd:enumeration value="SAQTSG"/>
        </xsd:restriction>
      </xsd:simpleType>
    </xsd:element>
    <xsd:element name="V" ma:index="5" nillable="true" ma:displayName="V" ma:internalName="V">
      <xsd:simpleType>
        <xsd:restriction base="dms:Text">
          <xsd:maxLength value="255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Approved"/>
        </xsd:restriction>
      </xsd:simpleType>
    </xsd:element>
    <xsd:element name="Date" ma:index="7" nillable="true" ma:displayName="Date" ma:format="DateOnly" ma:internalName="Date">
      <xsd:simpleType>
        <xsd:restriction base="dms:DateTime"/>
      </xsd:simpleType>
    </xsd:element>
    <xsd:element name="Subtype" ma:index="9" nillable="true" ma:displayName="Subtype" ma:default="Papers" ma:format="Dropdown" ma:internalName="Subtype">
      <xsd:simpleType>
        <xsd:restriction base="dms:Choice">
          <xsd:enumeration value="Recording"/>
          <xsd:enumeration value="Agenda"/>
          <xsd:enumeration value="Minutes"/>
          <xsd:enumeration value="Papers"/>
          <xsd:enumeration value="Headline"/>
          <xsd:enumeration value="Summary"/>
        </xsd:restriction>
      </xsd:simpleType>
    </xsd:element>
    <xsd:element name="_x003a_" ma:index="10" nillable="true" ma:displayName=":" ma:list="{701ba468-dae9-4317-9122-2627e28a41f4}" ma:internalName="_x003a_" ma:showField="DateofMeeting">
      <xsd:simpleType>
        <xsd:restriction base="dms:Lookup"/>
      </xsd:simpleType>
    </xsd:element>
    <xsd:element name="Action_x0020_With" ma:index="12" nillable="true" ma:displayName="Action With" ma:default="Governance Team" ma:format="Dropdown" ma:internalName="Action_x0020_With">
      <xsd:simpleType>
        <xsd:restriction base="dms:Choice">
          <xsd:enumeration value="Governance Team"/>
          <xsd:enumeration value="CBUsers"/>
          <xsd:enumeration value="Public"/>
        </xsd:restriction>
      </xsd:simpleType>
    </xsd:element>
    <xsd:element name="Shortname" ma:index="13" nillable="true" ma:displayName="Shortname" ma:internalName="Shortname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etingNumber" ma:index="29" nillable="true" ma:displayName="&gt;" ma:format="Dropdown" ma:internalName="MeetingNumber">
      <xsd:simpleType>
        <xsd:restriction base="dms:Text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Archive" ma:index="32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11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  <xsd:enumeration value="RESTRICTED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4497BE-F28D-41F4-985F-BD97C1D64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C4D15-D905-49E1-97ED-4B846248FF53}">
  <ds:schemaRefs>
    <ds:schemaRef ds:uri="http://schemas.microsoft.com/office/2006/documentManagement/types"/>
    <ds:schemaRef ds:uri="http://schemas.microsoft.com/office/2006/metadata/properties"/>
    <ds:schemaRef ds:uri="336dc6f7-e858-42a6-bc18-5509d747a3d8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ec6c686-3e88-4115-b468-4b1672fc2d3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C413AA-6D7C-4B60-A8FC-E2BC6DAF56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CAD305-B27A-4567-8B7F-2D59147A73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2509</Words>
  <Characters>14305</Characters>
  <Application>Microsoft Office Word</Application>
  <DocSecurity>4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MHHS-DEL173-Change-Request-Form_Template-v1.1</vt:lpstr>
    </vt:vector>
  </TitlesOfParts>
  <Company/>
  <LinksUpToDate>false</LinksUpToDate>
  <CharactersWithSpaces>16781</CharactersWithSpaces>
  <SharedDoc>false</SharedDoc>
  <HLinks>
    <vt:vector size="18" baseType="variant">
      <vt:variant>
        <vt:i4>6684724</vt:i4>
      </vt:variant>
      <vt:variant>
        <vt:i4>6</vt:i4>
      </vt:variant>
      <vt:variant>
        <vt:i4>0</vt:i4>
      </vt:variant>
      <vt:variant>
        <vt:i4>5</vt:i4>
      </vt:variant>
      <vt:variant>
        <vt:lpwstr>https://mhhsprogramme-production-cdn.s3.eu-west-2.amazonaws.com/wp-content/uploads/2022/05/18141427/MHHS_transition_timetable_updated_May_2022_following_CR001_and_CR003_approval.xlsx</vt:lpwstr>
      </vt:variant>
      <vt:variant>
        <vt:lpwstr/>
      </vt:variant>
      <vt:variant>
        <vt:i4>5046359</vt:i4>
      </vt:variant>
      <vt:variant>
        <vt:i4>3</vt:i4>
      </vt:variant>
      <vt:variant>
        <vt:i4>0</vt:i4>
      </vt:variant>
      <vt:variant>
        <vt:i4>5</vt:i4>
      </vt:variant>
      <vt:variant>
        <vt:lpwstr>https://mhhsprogramme-production-cdn.s3.eu-west-2.amazonaws.com/wp-content/uploads/2022/03/10171920/MHHS-DEL-030-MHHS-Programme-Governance-Framework-V2.4.pdf</vt:lpwstr>
      </vt:variant>
      <vt:variant>
        <vt:lpwstr/>
      </vt:variant>
      <vt:variant>
        <vt:i4>2162794</vt:i4>
      </vt:variant>
      <vt:variant>
        <vt:i4>0</vt:i4>
      </vt:variant>
      <vt:variant>
        <vt:i4>0</vt:i4>
      </vt:variant>
      <vt:variant>
        <vt:i4>5</vt:i4>
      </vt:variant>
      <vt:variant>
        <vt:lpwstr>https://mhhsprogramme-production-cdn.s3.eu-west-2.amazonaws.com/wp-content/uploads/2022/05/05163837/MHHS-DEL171-Change-Control-Approach-Published-v1.0.pdf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MHHS-DEL173-Change-Request-Form_Template-v1.1</dc:title>
  <dc:subject/>
  <dc:creator>Nick Coomber</dc:creator>
  <cp:keywords/>
  <dc:description/>
  <cp:lastModifiedBy>Fraser Mathieson</cp:lastModifiedBy>
  <cp:revision>2</cp:revision>
  <dcterms:created xsi:type="dcterms:W3CDTF">2024-01-10T17:05:00Z</dcterms:created>
  <dcterms:modified xsi:type="dcterms:W3CDTF">2024-01-10T17:05:00Z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0x010100AECCA232289F21488A027868CC50B7D1</vt:lpwstr>
  </property>
  <property fmtid="{D5CDD505-2E9C-101B-9397-08002B2CF9AE}" pid="3" name="MediaServiceImageTags">
    <vt:lpwstr/>
  </property>
  <property fmtid="{D5CDD505-2E9C-101B-9397-08002B2CF9AE}" pid="4" name="MSIP_Label_24fe2fa2-8093-4776-8a20-2d25f8c7acf2_Enabled">
    <vt:lpwstr>true</vt:lpwstr>
  </property>
  <property fmtid="{D5CDD505-2E9C-101B-9397-08002B2CF9AE}" pid="5" name="MSIP_Label_24fe2fa2-8093-4776-8a20-2d25f8c7acf2_SetDate">
    <vt:lpwstr>2023-12-13T19:55:12Z</vt:lpwstr>
  </property>
  <property fmtid="{D5CDD505-2E9C-101B-9397-08002B2CF9AE}" pid="6" name="MSIP_Label_24fe2fa2-8093-4776-8a20-2d25f8c7acf2_Method">
    <vt:lpwstr>Standard</vt:lpwstr>
  </property>
  <property fmtid="{D5CDD505-2E9C-101B-9397-08002B2CF9AE}" pid="7" name="MSIP_Label_24fe2fa2-8093-4776-8a20-2d25f8c7acf2_Name">
    <vt:lpwstr>Internal</vt:lpwstr>
  </property>
  <property fmtid="{D5CDD505-2E9C-101B-9397-08002B2CF9AE}" pid="8" name="MSIP_Label_24fe2fa2-8093-4776-8a20-2d25f8c7acf2_SiteId">
    <vt:lpwstr>887a239c-e092-45fe-92c8-d902c3681567</vt:lpwstr>
  </property>
  <property fmtid="{D5CDD505-2E9C-101B-9397-08002B2CF9AE}" pid="9" name="MSIP_Label_24fe2fa2-8093-4776-8a20-2d25f8c7acf2_ActionId">
    <vt:lpwstr>3b1b9a3f-cc67-4ac1-9c15-cde47e94e132</vt:lpwstr>
  </property>
  <property fmtid="{D5CDD505-2E9C-101B-9397-08002B2CF9AE}" pid="10" name="MSIP_Label_24fe2fa2-8093-4776-8a20-2d25f8c7acf2_ContentBits">
    <vt:lpwstr>0</vt:lpwstr>
  </property>
  <property fmtid="{D5CDD505-2E9C-101B-9397-08002B2CF9AE}" pid="11" name="Order">
    <vt:r8>5034700</vt:r8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Document Working">
    <vt:lpwstr>Not Started</vt:lpwstr>
  </property>
  <property fmtid="{D5CDD505-2E9C-101B-9397-08002B2CF9AE}" pid="18" name="Theme">
    <vt:lpwstr>Request Forms</vt:lpwstr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xd_Signature">
    <vt:bool>false</vt:bool>
  </property>
</Properties>
</file>